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W w:w="15843" w:type="dxa"/>
        <w:tblLook w:val="04A0" w:firstRow="1" w:lastRow="0" w:firstColumn="1" w:lastColumn="0" w:noHBand="0" w:noVBand="1"/>
      </w:tblPr>
      <w:tblGrid>
        <w:gridCol w:w="15843"/>
      </w:tblGrid>
      <w:tr w:rsidR="00D8043D" w:rsidRPr="003C2816" w:rsidTr="00D8043D">
        <w:trPr>
          <w:trHeight w:val="222"/>
        </w:trPr>
        <w:tc>
          <w:tcPr>
            <w:tcW w:w="15843" w:type="dxa"/>
          </w:tcPr>
          <w:p w:rsidR="00D8043D" w:rsidRPr="00D8043D" w:rsidRDefault="00D8043D" w:rsidP="00863E83">
            <w:pPr>
              <w:pStyle w:val="a3"/>
              <w:spacing w:after="0" w:line="240" w:lineRule="exact"/>
              <w:jc w:val="center"/>
              <w:rPr>
                <w:rFonts w:ascii="Times New Roman" w:hAnsi="Times New Roman" w:cs="Times New Roman"/>
                <w:b/>
              </w:rPr>
            </w:pPr>
            <w:r w:rsidRPr="00D8043D">
              <w:rPr>
                <w:rFonts w:ascii="Times New Roman" w:hAnsi="Times New Roman" w:cs="Times New Roman"/>
                <w:b/>
              </w:rPr>
              <w:t>Проекти рішень з питань, включених до порядку денного загальних зборів</w:t>
            </w:r>
          </w:p>
          <w:p w:rsidR="00D8043D" w:rsidRPr="00D8043D" w:rsidRDefault="00D8043D" w:rsidP="00863E83">
            <w:pPr>
              <w:pStyle w:val="a3"/>
              <w:spacing w:after="0" w:line="240" w:lineRule="exact"/>
              <w:jc w:val="center"/>
              <w:rPr>
                <w:rFonts w:ascii="Times New Roman" w:hAnsi="Times New Roman" w:cs="Times New Roman"/>
                <w:b/>
              </w:rPr>
            </w:pPr>
          </w:p>
        </w:tc>
      </w:tr>
      <w:tr w:rsidR="00D8043D" w:rsidRPr="003C2816" w:rsidTr="00D8043D">
        <w:trPr>
          <w:trHeight w:val="222"/>
        </w:trPr>
        <w:tc>
          <w:tcPr>
            <w:tcW w:w="15843" w:type="dxa"/>
          </w:tcPr>
          <w:p w:rsidR="00D8043D" w:rsidRPr="003C2816" w:rsidRDefault="00D8043D" w:rsidP="00863E83">
            <w:pPr>
              <w:pStyle w:val="a3"/>
              <w:spacing w:after="0" w:line="240" w:lineRule="exact"/>
              <w:jc w:val="center"/>
              <w:rPr>
                <w:rFonts w:ascii="Times New Roman" w:hAnsi="Times New Roman" w:cs="Times New Roman"/>
                <w:u w:val="single"/>
              </w:rPr>
            </w:pPr>
            <w:r w:rsidRPr="003C2816">
              <w:rPr>
                <w:rFonts w:ascii="Times New Roman" w:hAnsi="Times New Roman" w:cs="Times New Roman"/>
                <w:noProof/>
                <w:sz w:val="24"/>
                <w:szCs w:val="24"/>
                <w:lang w:eastAsia="ru-RU"/>
              </w:rPr>
              <w:t xml:space="preserve"> </w:t>
            </w:r>
            <w:bookmarkStart w:id="0" w:name="_Hlk35352574"/>
            <w:r w:rsidRPr="003C2816">
              <w:rPr>
                <w:rFonts w:ascii="Times New Roman" w:hAnsi="Times New Roman" w:cs="Times New Roman"/>
                <w:b/>
              </w:rPr>
              <w:t>Проекти рішень з питань проекту порядку денного</w:t>
            </w:r>
            <w:r>
              <w:rPr>
                <w:rFonts w:ascii="Times New Roman" w:hAnsi="Times New Roman" w:cs="Times New Roman"/>
                <w:b/>
              </w:rPr>
              <w:t>:</w:t>
            </w:r>
          </w:p>
        </w:tc>
      </w:tr>
      <w:tr w:rsidR="00D8043D" w:rsidRPr="003C2816" w:rsidTr="00D8043D">
        <w:trPr>
          <w:trHeight w:val="222"/>
        </w:trPr>
        <w:tc>
          <w:tcPr>
            <w:tcW w:w="15843" w:type="dxa"/>
          </w:tcPr>
          <w:p w:rsidR="00D8043D" w:rsidRPr="00D8043D" w:rsidRDefault="00D8043D" w:rsidP="00D8043D">
            <w:pPr>
              <w:spacing w:after="0" w:line="240" w:lineRule="exact"/>
              <w:jc w:val="both"/>
              <w:rPr>
                <w:rFonts w:ascii="Times New Roman" w:hAnsi="Times New Roman" w:cs="Times New Roman"/>
                <w:u w:val="single"/>
              </w:rPr>
            </w:pPr>
            <w:bookmarkStart w:id="1" w:name="_Hlk4143334"/>
            <w:r w:rsidRPr="00D8043D">
              <w:rPr>
                <w:rFonts w:ascii="Times New Roman" w:hAnsi="Times New Roman" w:cs="Times New Roman"/>
                <w:u w:val="single"/>
              </w:rPr>
              <w:t>Проект рішення з першого питання:</w:t>
            </w:r>
          </w:p>
          <w:p w:rsidR="00D75738" w:rsidRPr="0054269D" w:rsidRDefault="00D75738" w:rsidP="00D75738">
            <w:pPr>
              <w:jc w:val="both"/>
              <w:rPr>
                <w:rFonts w:ascii="Times New Roman" w:hAnsi="Times New Roman" w:cs="Times New Roman"/>
                <w:color w:val="4F81BD" w:themeColor="accent1"/>
              </w:rPr>
            </w:pPr>
            <w:r w:rsidRPr="0054269D">
              <w:rPr>
                <w:rFonts w:ascii="Times New Roman" w:hAnsi="Times New Roman" w:cs="Times New Roman"/>
                <w:color w:val="4F81BD" w:themeColor="accent1"/>
              </w:rPr>
              <w:t>Обрати  Лічильну комісію Зборів Товариства в кількості 2 (двох) осіб, у наступному складі:</w:t>
            </w:r>
          </w:p>
          <w:p w:rsidR="00D75738" w:rsidRPr="0054269D" w:rsidRDefault="00D75738" w:rsidP="00D75738">
            <w:pPr>
              <w:pStyle w:val="a3"/>
              <w:jc w:val="both"/>
              <w:rPr>
                <w:rFonts w:ascii="Times New Roman" w:hAnsi="Times New Roman" w:cs="Times New Roman"/>
                <w:color w:val="4F81BD" w:themeColor="accent1"/>
              </w:rPr>
            </w:pPr>
            <w:r w:rsidRPr="0054269D">
              <w:rPr>
                <w:rFonts w:ascii="Times New Roman" w:hAnsi="Times New Roman" w:cs="Times New Roman"/>
                <w:color w:val="4F81BD" w:themeColor="accent1"/>
              </w:rPr>
              <w:t>- Авакова Ірина Михайлівна (Голова  Лічильної комісії);</w:t>
            </w:r>
          </w:p>
          <w:p w:rsidR="00D75738" w:rsidRPr="0054269D" w:rsidRDefault="00D75738" w:rsidP="00D75738">
            <w:pPr>
              <w:pStyle w:val="a3"/>
              <w:jc w:val="both"/>
              <w:rPr>
                <w:rFonts w:ascii="Times New Roman" w:hAnsi="Times New Roman" w:cs="Times New Roman"/>
                <w:color w:val="4F81BD" w:themeColor="accent1"/>
              </w:rPr>
            </w:pPr>
            <w:r w:rsidRPr="0054269D">
              <w:rPr>
                <w:rFonts w:ascii="Times New Roman" w:hAnsi="Times New Roman" w:cs="Times New Roman"/>
                <w:color w:val="4F81BD" w:themeColor="accent1"/>
              </w:rPr>
              <w:t>- Мойсеєнко Наталія Миколаївна (Секретар Лічильної комісії);</w:t>
            </w:r>
          </w:p>
          <w:p w:rsidR="00D8043D" w:rsidRPr="003C2816" w:rsidRDefault="00D75738" w:rsidP="00D75738">
            <w:pPr>
              <w:spacing w:after="0" w:line="240" w:lineRule="auto"/>
              <w:jc w:val="both"/>
              <w:rPr>
                <w:rFonts w:ascii="Times New Roman" w:hAnsi="Times New Roman" w:cs="Times New Roman"/>
              </w:rPr>
            </w:pPr>
            <w:r w:rsidRPr="0054269D">
              <w:rPr>
                <w:rFonts w:ascii="Times New Roman" w:hAnsi="Times New Roman" w:cs="Times New Roman"/>
                <w:color w:val="4F81BD" w:themeColor="accent1"/>
              </w:rPr>
              <w:t>Припинити повноваження голови та членів лічильної комісії після складання протоколу(ів) про підсумки голосування на загальних зборах та підписання його всіма членами (в т.ч. головою) лічильної комісії, які брали участь у підрахунку голосів.</w:t>
            </w:r>
          </w:p>
        </w:tc>
      </w:tr>
      <w:tr w:rsidR="00D8043D" w:rsidRPr="003C2816" w:rsidTr="00D8043D">
        <w:tc>
          <w:tcPr>
            <w:tcW w:w="15843" w:type="dxa"/>
          </w:tcPr>
          <w:p w:rsidR="00D8043D" w:rsidRPr="00D8043D" w:rsidRDefault="00D8043D" w:rsidP="00D8043D">
            <w:pPr>
              <w:spacing w:after="0" w:line="240" w:lineRule="exact"/>
              <w:jc w:val="both"/>
              <w:rPr>
                <w:rFonts w:ascii="Times New Roman" w:hAnsi="Times New Roman" w:cs="Times New Roman"/>
                <w:u w:val="single"/>
              </w:rPr>
            </w:pPr>
            <w:r w:rsidRPr="00D8043D">
              <w:rPr>
                <w:rFonts w:ascii="Times New Roman" w:hAnsi="Times New Roman" w:cs="Times New Roman"/>
                <w:u w:val="single"/>
              </w:rPr>
              <w:t xml:space="preserve">Проект рішення з </w:t>
            </w:r>
            <w:r>
              <w:rPr>
                <w:rFonts w:ascii="Times New Roman" w:hAnsi="Times New Roman" w:cs="Times New Roman"/>
                <w:u w:val="single"/>
              </w:rPr>
              <w:t>другого</w:t>
            </w:r>
            <w:r w:rsidRPr="00D8043D">
              <w:rPr>
                <w:rFonts w:ascii="Times New Roman" w:hAnsi="Times New Roman" w:cs="Times New Roman"/>
                <w:u w:val="single"/>
              </w:rPr>
              <w:t xml:space="preserve"> питання:</w:t>
            </w:r>
          </w:p>
          <w:p w:rsidR="00D8043D" w:rsidRPr="003C2816" w:rsidRDefault="00D75738" w:rsidP="00D8043D">
            <w:pPr>
              <w:spacing w:after="0"/>
              <w:jc w:val="both"/>
              <w:rPr>
                <w:rFonts w:ascii="Times New Roman" w:hAnsi="Times New Roman" w:cs="Times New Roman"/>
              </w:rPr>
            </w:pPr>
            <w:r w:rsidRPr="0054269D">
              <w:rPr>
                <w:rFonts w:ascii="Times New Roman" w:hAnsi="Times New Roman" w:cs="Times New Roman"/>
                <w:color w:val="4F81BD" w:themeColor="accent1"/>
              </w:rPr>
              <w:t>Обрати Головою Загальних зборів Акціонерів Товариства –  Яременко Тетяну Михайлівну, а Секретарем Зборів – Оксак Марію Василівну.</w:t>
            </w:r>
          </w:p>
        </w:tc>
      </w:tr>
      <w:tr w:rsidR="00D8043D" w:rsidRPr="003C2816" w:rsidTr="00D8043D">
        <w:tc>
          <w:tcPr>
            <w:tcW w:w="15843" w:type="dxa"/>
          </w:tcPr>
          <w:p w:rsidR="00D8043D" w:rsidRPr="00D8043D" w:rsidRDefault="00D8043D" w:rsidP="00D8043D">
            <w:pPr>
              <w:spacing w:after="0" w:line="240" w:lineRule="exact"/>
              <w:jc w:val="both"/>
              <w:rPr>
                <w:rFonts w:ascii="Times New Roman" w:hAnsi="Times New Roman" w:cs="Times New Roman"/>
                <w:u w:val="single"/>
              </w:rPr>
            </w:pPr>
            <w:r w:rsidRPr="00D8043D">
              <w:rPr>
                <w:rFonts w:ascii="Times New Roman" w:hAnsi="Times New Roman" w:cs="Times New Roman"/>
                <w:u w:val="single"/>
              </w:rPr>
              <w:t xml:space="preserve">Проект рішення з </w:t>
            </w:r>
            <w:r>
              <w:rPr>
                <w:rFonts w:ascii="Times New Roman" w:hAnsi="Times New Roman" w:cs="Times New Roman"/>
                <w:u w:val="single"/>
              </w:rPr>
              <w:t xml:space="preserve">третього </w:t>
            </w:r>
            <w:r w:rsidRPr="00D8043D">
              <w:rPr>
                <w:rFonts w:ascii="Times New Roman" w:hAnsi="Times New Roman" w:cs="Times New Roman"/>
                <w:u w:val="single"/>
              </w:rPr>
              <w:t xml:space="preserve"> питання:</w:t>
            </w:r>
          </w:p>
          <w:p w:rsidR="00D75738" w:rsidRPr="0054269D" w:rsidRDefault="00D75738" w:rsidP="00D75738">
            <w:pPr>
              <w:contextualSpacing/>
              <w:jc w:val="both"/>
              <w:rPr>
                <w:rFonts w:ascii="Times New Roman" w:hAnsi="Times New Roman" w:cs="Times New Roman"/>
                <w:color w:val="4F81BD" w:themeColor="accent1"/>
              </w:rPr>
            </w:pPr>
            <w:r w:rsidRPr="0054269D">
              <w:rPr>
                <w:rFonts w:ascii="Times New Roman" w:hAnsi="Times New Roman" w:cs="Times New Roman"/>
                <w:color w:val="4F81BD" w:themeColor="accent1"/>
              </w:rPr>
              <w:t>Провести Загальні збори акціонерів Приватного  акціонерного товариства «Торговельно-підприємницький центр» згідно з порядком та регламентом, визначеним у Положенні про Загальні збори акціонерів Приватного  акціонерного товариства «Торговельно-підприємницький центр»</w:t>
            </w:r>
          </w:p>
          <w:p w:rsidR="00D75738" w:rsidRPr="0054269D" w:rsidRDefault="00D75738" w:rsidP="00D75738">
            <w:pPr>
              <w:contextualSpacing/>
              <w:jc w:val="both"/>
              <w:rPr>
                <w:rFonts w:ascii="Times New Roman" w:hAnsi="Times New Roman" w:cs="Times New Roman"/>
                <w:color w:val="4F81BD" w:themeColor="accent1"/>
              </w:rPr>
            </w:pPr>
            <w:r w:rsidRPr="0054269D">
              <w:rPr>
                <w:rFonts w:ascii="Times New Roman" w:hAnsi="Times New Roman" w:cs="Times New Roman"/>
                <w:color w:val="4F81BD" w:themeColor="accent1"/>
              </w:rPr>
              <w:t>Затвердити наступний регламент Зборів:</w:t>
            </w:r>
          </w:p>
          <w:p w:rsidR="00D75738" w:rsidRPr="0054269D" w:rsidRDefault="00D75738" w:rsidP="00D75738">
            <w:pPr>
              <w:pStyle w:val="a3"/>
              <w:numPr>
                <w:ilvl w:val="0"/>
                <w:numId w:val="16"/>
              </w:numPr>
              <w:spacing w:after="0" w:line="240" w:lineRule="auto"/>
              <w:ind w:left="0" w:firstLine="0"/>
              <w:jc w:val="both"/>
              <w:rPr>
                <w:rFonts w:ascii="Times New Roman" w:hAnsi="Times New Roman" w:cs="Times New Roman"/>
                <w:color w:val="4F81BD" w:themeColor="accent1"/>
              </w:rPr>
            </w:pPr>
            <w:r w:rsidRPr="0054269D">
              <w:rPr>
                <w:rFonts w:ascii="Times New Roman" w:hAnsi="Times New Roman" w:cs="Times New Roman"/>
                <w:color w:val="4F81BD" w:themeColor="accent1"/>
              </w:rPr>
              <w:t>по процедурним питанням, до яких в тому числі, але не виключно, віднесені питання зміни черговості розгляду питань порядку денного, оголошення перерви в Зборах тощо, голосувати підняттям рук;</w:t>
            </w:r>
          </w:p>
          <w:p w:rsidR="00D75738" w:rsidRPr="0054269D" w:rsidRDefault="00D75738" w:rsidP="00D75738">
            <w:pPr>
              <w:pStyle w:val="a3"/>
              <w:numPr>
                <w:ilvl w:val="0"/>
                <w:numId w:val="16"/>
              </w:numPr>
              <w:spacing w:after="0" w:line="240" w:lineRule="auto"/>
              <w:ind w:left="0" w:firstLine="0"/>
              <w:jc w:val="both"/>
              <w:rPr>
                <w:rFonts w:ascii="Times New Roman" w:hAnsi="Times New Roman" w:cs="Times New Roman"/>
                <w:color w:val="4F81BD" w:themeColor="accent1"/>
              </w:rPr>
            </w:pPr>
            <w:r w:rsidRPr="0054269D">
              <w:rPr>
                <w:rFonts w:ascii="Times New Roman" w:hAnsi="Times New Roman" w:cs="Times New Roman"/>
                <w:color w:val="4F81BD" w:themeColor="accent1"/>
              </w:rPr>
              <w:t>по всім питанням порядку денного Зборів голосувати бюлетенями для голосування за принципом: одна голосуюча акція надає акціонеру один голос для вирішення кожного з питань, винесених на голосування на Зборах;</w:t>
            </w:r>
          </w:p>
          <w:p w:rsidR="00D75738" w:rsidRPr="0054269D" w:rsidRDefault="00D75738" w:rsidP="00D75738">
            <w:pPr>
              <w:pStyle w:val="a3"/>
              <w:numPr>
                <w:ilvl w:val="0"/>
                <w:numId w:val="16"/>
              </w:numPr>
              <w:spacing w:after="0" w:line="240" w:lineRule="auto"/>
              <w:ind w:left="0" w:firstLine="0"/>
              <w:jc w:val="both"/>
              <w:rPr>
                <w:rFonts w:ascii="Times New Roman" w:hAnsi="Times New Roman" w:cs="Times New Roman"/>
                <w:color w:val="4F81BD" w:themeColor="accent1"/>
              </w:rPr>
            </w:pPr>
            <w:r w:rsidRPr="0054269D">
              <w:rPr>
                <w:rFonts w:ascii="Times New Roman" w:hAnsi="Times New Roman" w:cs="Times New Roman"/>
                <w:color w:val="4F81BD" w:themeColor="accent1"/>
              </w:rPr>
              <w:t>для доповіді з питань порядку денного надавати до 10 хвилин;</w:t>
            </w:r>
          </w:p>
          <w:p w:rsidR="00D75738" w:rsidRPr="0054269D" w:rsidRDefault="00D75738" w:rsidP="00D75738">
            <w:pPr>
              <w:pStyle w:val="a3"/>
              <w:numPr>
                <w:ilvl w:val="0"/>
                <w:numId w:val="16"/>
              </w:numPr>
              <w:spacing w:after="0" w:line="240" w:lineRule="auto"/>
              <w:ind w:left="0" w:firstLine="0"/>
              <w:jc w:val="both"/>
              <w:rPr>
                <w:rFonts w:ascii="Times New Roman" w:hAnsi="Times New Roman" w:cs="Times New Roman"/>
                <w:color w:val="4F81BD" w:themeColor="accent1"/>
              </w:rPr>
            </w:pPr>
            <w:r w:rsidRPr="0054269D">
              <w:rPr>
                <w:rFonts w:ascii="Times New Roman" w:hAnsi="Times New Roman" w:cs="Times New Roman"/>
                <w:color w:val="4F81BD" w:themeColor="accent1"/>
              </w:rPr>
              <w:t>заяви на виступ, питання до доповідача, пропозиції з питань порядку денного розглядаються в порядку черговості їх надходження у письмовому вигляді;</w:t>
            </w:r>
          </w:p>
          <w:p w:rsidR="00D75738" w:rsidRPr="0054269D" w:rsidRDefault="00D75738" w:rsidP="00D75738">
            <w:pPr>
              <w:pStyle w:val="a3"/>
              <w:numPr>
                <w:ilvl w:val="0"/>
                <w:numId w:val="16"/>
              </w:numPr>
              <w:spacing w:after="0" w:line="240" w:lineRule="auto"/>
              <w:ind w:left="0" w:firstLine="0"/>
              <w:jc w:val="both"/>
              <w:rPr>
                <w:rFonts w:ascii="Times New Roman" w:hAnsi="Times New Roman" w:cs="Times New Roman"/>
                <w:color w:val="4F81BD" w:themeColor="accent1"/>
              </w:rPr>
            </w:pPr>
            <w:r w:rsidRPr="0054269D">
              <w:rPr>
                <w:rFonts w:ascii="Times New Roman" w:hAnsi="Times New Roman" w:cs="Times New Roman"/>
                <w:color w:val="4F81BD" w:themeColor="accent1"/>
              </w:rPr>
              <w:t>якщо пропозицію з питання порядку денного прийнято кількістю голосів, що вимагається Статутом та/або чинним законодавством України для прийняття відповідного рішення, голосування з наступних пропозицій щодо відповідного питання порядку денного не проводиться;</w:t>
            </w:r>
          </w:p>
          <w:p w:rsidR="00D75738" w:rsidRPr="0054269D" w:rsidRDefault="00D75738" w:rsidP="00D75738">
            <w:pPr>
              <w:pStyle w:val="a3"/>
              <w:numPr>
                <w:ilvl w:val="0"/>
                <w:numId w:val="16"/>
              </w:numPr>
              <w:spacing w:after="0" w:line="240" w:lineRule="auto"/>
              <w:ind w:left="0" w:firstLine="0"/>
              <w:jc w:val="both"/>
              <w:rPr>
                <w:rFonts w:ascii="Times New Roman" w:hAnsi="Times New Roman" w:cs="Times New Roman"/>
                <w:color w:val="4F81BD" w:themeColor="accent1"/>
              </w:rPr>
            </w:pPr>
            <w:r w:rsidRPr="0054269D">
              <w:rPr>
                <w:rFonts w:ascii="Times New Roman" w:hAnsi="Times New Roman" w:cs="Times New Roman"/>
                <w:color w:val="4F81BD" w:themeColor="accent1"/>
              </w:rPr>
              <w:t>питання, пропозиції, заяви та інші звернення від учасників передаються Секретарю зборів виключно в письмовій формі із зазначенням прізвища, ім’я та по батькові (повного найменування) акціонера (його представника), який ініціює питання (направляє пропозицію);</w:t>
            </w:r>
          </w:p>
          <w:p w:rsidR="00D75738" w:rsidRPr="0054269D" w:rsidRDefault="00D75738" w:rsidP="00D75738">
            <w:pPr>
              <w:pStyle w:val="a3"/>
              <w:numPr>
                <w:ilvl w:val="0"/>
                <w:numId w:val="16"/>
              </w:numPr>
              <w:spacing w:after="0" w:line="240" w:lineRule="auto"/>
              <w:ind w:left="0" w:firstLine="0"/>
              <w:jc w:val="both"/>
              <w:rPr>
                <w:rFonts w:ascii="Times New Roman" w:hAnsi="Times New Roman" w:cs="Times New Roman"/>
                <w:color w:val="4F81BD" w:themeColor="accent1"/>
              </w:rPr>
            </w:pPr>
            <w:r w:rsidRPr="0054269D">
              <w:rPr>
                <w:rFonts w:ascii="Times New Roman" w:hAnsi="Times New Roman" w:cs="Times New Roman"/>
                <w:color w:val="4F81BD" w:themeColor="accent1"/>
              </w:rPr>
              <w:t xml:space="preserve">питання, пропозиції, заяви та інші звернення в усній формі, анонімні, а також питання та пропозиції  щодо питань, не включених до порядку денного, або таких, які не є процедурними питаннями Зборів, розгляду не підлягають; </w:t>
            </w:r>
          </w:p>
          <w:p w:rsidR="00D75738" w:rsidRPr="0054269D" w:rsidRDefault="00D75738" w:rsidP="00D75738">
            <w:pPr>
              <w:pStyle w:val="a3"/>
              <w:numPr>
                <w:ilvl w:val="0"/>
                <w:numId w:val="16"/>
              </w:numPr>
              <w:spacing w:after="0" w:line="240" w:lineRule="auto"/>
              <w:ind w:left="0" w:firstLine="0"/>
              <w:jc w:val="both"/>
              <w:rPr>
                <w:rFonts w:ascii="Times New Roman" w:hAnsi="Times New Roman" w:cs="Times New Roman"/>
                <w:color w:val="4F81BD" w:themeColor="accent1"/>
              </w:rPr>
            </w:pPr>
            <w:r w:rsidRPr="0054269D">
              <w:rPr>
                <w:rFonts w:ascii="Times New Roman" w:hAnsi="Times New Roman" w:cs="Times New Roman"/>
                <w:color w:val="4F81BD" w:themeColor="accent1"/>
              </w:rPr>
              <w:t>для надання відповідей на всі запитання, отримані від учасників Зборів стосовно кожного питання порядку денного, надається до 3-х хвилин;</w:t>
            </w:r>
          </w:p>
          <w:p w:rsidR="00D75738" w:rsidRPr="0054269D" w:rsidRDefault="00D75738" w:rsidP="00D75738">
            <w:pPr>
              <w:pStyle w:val="a3"/>
              <w:numPr>
                <w:ilvl w:val="0"/>
                <w:numId w:val="16"/>
              </w:numPr>
              <w:spacing w:after="0" w:line="240" w:lineRule="auto"/>
              <w:ind w:left="0" w:firstLine="0"/>
              <w:jc w:val="both"/>
              <w:rPr>
                <w:rFonts w:ascii="Times New Roman" w:hAnsi="Times New Roman" w:cs="Times New Roman"/>
                <w:color w:val="4F81BD" w:themeColor="accent1"/>
              </w:rPr>
            </w:pPr>
            <w:r w:rsidRPr="0054269D">
              <w:rPr>
                <w:rFonts w:ascii="Times New Roman" w:hAnsi="Times New Roman" w:cs="Times New Roman"/>
                <w:color w:val="4F81BD" w:themeColor="accent1"/>
              </w:rPr>
              <w:t>кіно, фото, відеозйомка та використання інших технічних засобів фіксації інформації на Зборах може здійснюватися особами, які завчасно звернулись до Голови Правління та отримали відповідну згоду.</w:t>
            </w:r>
          </w:p>
          <w:p w:rsidR="00D8043D" w:rsidRPr="003C2816" w:rsidRDefault="00D75738" w:rsidP="00D75738">
            <w:pPr>
              <w:spacing w:after="0"/>
              <w:contextualSpacing/>
              <w:jc w:val="both"/>
              <w:rPr>
                <w:rFonts w:ascii="Times New Roman" w:hAnsi="Times New Roman" w:cs="Times New Roman"/>
              </w:rPr>
            </w:pPr>
            <w:r w:rsidRPr="0054269D">
              <w:rPr>
                <w:rFonts w:ascii="Times New Roman" w:hAnsi="Times New Roman" w:cs="Times New Roman"/>
                <w:color w:val="4F81BD" w:themeColor="accent1"/>
              </w:rPr>
              <w:t>Відповідальними за додержання регламенту учасниками зборів визнати Голову та Секретаря Загальних зборів акціонерів.</w:t>
            </w:r>
          </w:p>
        </w:tc>
      </w:tr>
      <w:tr w:rsidR="00D8043D" w:rsidRPr="003C2816" w:rsidTr="00D8043D">
        <w:tc>
          <w:tcPr>
            <w:tcW w:w="15843" w:type="dxa"/>
          </w:tcPr>
          <w:p w:rsidR="00D8043D" w:rsidRPr="00D8043D" w:rsidRDefault="00D8043D" w:rsidP="00D8043D">
            <w:pPr>
              <w:spacing w:after="0" w:line="240" w:lineRule="exact"/>
              <w:jc w:val="both"/>
              <w:rPr>
                <w:rFonts w:ascii="Times New Roman" w:hAnsi="Times New Roman" w:cs="Times New Roman"/>
                <w:u w:val="single"/>
              </w:rPr>
            </w:pPr>
            <w:r w:rsidRPr="00D8043D">
              <w:rPr>
                <w:rFonts w:ascii="Times New Roman" w:hAnsi="Times New Roman" w:cs="Times New Roman"/>
                <w:u w:val="single"/>
              </w:rPr>
              <w:t xml:space="preserve">Проект рішення з </w:t>
            </w:r>
            <w:r>
              <w:rPr>
                <w:rFonts w:ascii="Times New Roman" w:hAnsi="Times New Roman" w:cs="Times New Roman"/>
                <w:u w:val="single"/>
              </w:rPr>
              <w:t>четвертого</w:t>
            </w:r>
            <w:r w:rsidRPr="00D8043D">
              <w:rPr>
                <w:rFonts w:ascii="Times New Roman" w:hAnsi="Times New Roman" w:cs="Times New Roman"/>
                <w:u w:val="single"/>
              </w:rPr>
              <w:t xml:space="preserve"> питання:</w:t>
            </w:r>
          </w:p>
          <w:p w:rsidR="00D8043D" w:rsidRPr="003C2816" w:rsidRDefault="00D75738" w:rsidP="00D75738">
            <w:pPr>
              <w:pStyle w:val="a3"/>
              <w:spacing w:after="0"/>
              <w:ind w:left="0"/>
              <w:jc w:val="both"/>
              <w:rPr>
                <w:rFonts w:ascii="Times New Roman" w:hAnsi="Times New Roman" w:cs="Times New Roman"/>
              </w:rPr>
            </w:pPr>
            <w:r w:rsidRPr="0054269D">
              <w:rPr>
                <w:rFonts w:ascii="Times New Roman" w:hAnsi="Times New Roman" w:cs="Times New Roman"/>
                <w:color w:val="4F81BD" w:themeColor="accent1"/>
              </w:rPr>
              <w:t>Затвердити рішення Наглядової ради про обрання аудитора (аудиторської фірми)  для проведення аудиторської перевірки та складання висновку (звіту) аудитора за 2019 рік.</w:t>
            </w:r>
          </w:p>
        </w:tc>
      </w:tr>
      <w:tr w:rsidR="00D8043D" w:rsidRPr="003C2816" w:rsidTr="00D8043D">
        <w:tc>
          <w:tcPr>
            <w:tcW w:w="15843" w:type="dxa"/>
          </w:tcPr>
          <w:p w:rsidR="00D8043D" w:rsidRPr="00D8043D" w:rsidRDefault="00D8043D" w:rsidP="00D8043D">
            <w:pPr>
              <w:spacing w:after="0" w:line="240" w:lineRule="exact"/>
              <w:jc w:val="both"/>
              <w:rPr>
                <w:rFonts w:ascii="Times New Roman" w:hAnsi="Times New Roman" w:cs="Times New Roman"/>
                <w:u w:val="single"/>
              </w:rPr>
            </w:pPr>
            <w:r w:rsidRPr="00D8043D">
              <w:rPr>
                <w:rFonts w:ascii="Times New Roman" w:hAnsi="Times New Roman" w:cs="Times New Roman"/>
                <w:u w:val="single"/>
              </w:rPr>
              <w:t xml:space="preserve">Проект рішення з </w:t>
            </w:r>
            <w:r>
              <w:rPr>
                <w:rFonts w:ascii="Times New Roman" w:hAnsi="Times New Roman" w:cs="Times New Roman"/>
                <w:u w:val="single"/>
              </w:rPr>
              <w:t xml:space="preserve">п’ятого </w:t>
            </w:r>
            <w:r w:rsidRPr="00D8043D">
              <w:rPr>
                <w:rFonts w:ascii="Times New Roman" w:hAnsi="Times New Roman" w:cs="Times New Roman"/>
                <w:u w:val="single"/>
              </w:rPr>
              <w:t xml:space="preserve"> питання:</w:t>
            </w:r>
          </w:p>
          <w:p w:rsidR="00D75738" w:rsidRPr="0054269D" w:rsidRDefault="00D75738" w:rsidP="00D75738">
            <w:pPr>
              <w:pStyle w:val="a3"/>
              <w:numPr>
                <w:ilvl w:val="0"/>
                <w:numId w:val="37"/>
              </w:numPr>
              <w:spacing w:after="0" w:line="240" w:lineRule="auto"/>
              <w:jc w:val="both"/>
              <w:rPr>
                <w:rFonts w:ascii="Times New Roman" w:hAnsi="Times New Roman" w:cs="Times New Roman"/>
                <w:color w:val="4F81BD" w:themeColor="accent1"/>
              </w:rPr>
            </w:pPr>
            <w:r w:rsidRPr="0054269D">
              <w:rPr>
                <w:rFonts w:ascii="Times New Roman" w:hAnsi="Times New Roman" w:cs="Times New Roman"/>
                <w:color w:val="4F81BD" w:themeColor="accent1"/>
              </w:rPr>
              <w:t>Розглянути та  затвердити  звіт Правління Приватного   акціонерного товариства „Торговельно-підприємницький центр” за 2019 рік (додаток до протоколу  річних загальних зборів акціонерів ПрАТ «ТПЦ»).</w:t>
            </w:r>
          </w:p>
          <w:p w:rsidR="00D8043D" w:rsidRPr="003C2816" w:rsidRDefault="00D75738" w:rsidP="00D75738">
            <w:pPr>
              <w:pStyle w:val="a3"/>
              <w:numPr>
                <w:ilvl w:val="0"/>
                <w:numId w:val="37"/>
              </w:numPr>
              <w:spacing w:after="0"/>
              <w:jc w:val="both"/>
              <w:rPr>
                <w:rFonts w:ascii="Times New Roman" w:hAnsi="Times New Roman" w:cs="Times New Roman"/>
              </w:rPr>
            </w:pPr>
            <w:r w:rsidRPr="0054269D">
              <w:rPr>
                <w:rFonts w:ascii="Times New Roman" w:hAnsi="Times New Roman" w:cs="Times New Roman"/>
                <w:color w:val="4F81BD" w:themeColor="accent1"/>
              </w:rPr>
              <w:lastRenderedPageBreak/>
              <w:t>Затвердити  заходи за результатами розгляду звіту Правління Товариства, а саме забезпечувати подальше зростання фінансових показників  діяльності Товариства у  2020 році.</w:t>
            </w:r>
          </w:p>
        </w:tc>
      </w:tr>
      <w:tr w:rsidR="00D8043D" w:rsidRPr="003C2816" w:rsidTr="00D8043D">
        <w:tc>
          <w:tcPr>
            <w:tcW w:w="15843" w:type="dxa"/>
          </w:tcPr>
          <w:p w:rsidR="00D8043D" w:rsidRPr="00D8043D" w:rsidRDefault="00D8043D" w:rsidP="00D8043D">
            <w:pPr>
              <w:spacing w:after="0" w:line="240" w:lineRule="exact"/>
              <w:jc w:val="both"/>
              <w:rPr>
                <w:rFonts w:ascii="Times New Roman" w:hAnsi="Times New Roman" w:cs="Times New Roman"/>
                <w:u w:val="single"/>
              </w:rPr>
            </w:pPr>
            <w:r w:rsidRPr="00D8043D">
              <w:rPr>
                <w:rFonts w:ascii="Times New Roman" w:hAnsi="Times New Roman" w:cs="Times New Roman"/>
                <w:u w:val="single"/>
              </w:rPr>
              <w:lastRenderedPageBreak/>
              <w:t xml:space="preserve">Проект рішення з </w:t>
            </w:r>
            <w:r>
              <w:rPr>
                <w:rFonts w:ascii="Times New Roman" w:hAnsi="Times New Roman" w:cs="Times New Roman"/>
                <w:u w:val="single"/>
              </w:rPr>
              <w:t>шостого</w:t>
            </w:r>
            <w:r w:rsidRPr="00D8043D">
              <w:rPr>
                <w:rFonts w:ascii="Times New Roman" w:hAnsi="Times New Roman" w:cs="Times New Roman"/>
                <w:u w:val="single"/>
              </w:rPr>
              <w:t xml:space="preserve"> питання:</w:t>
            </w:r>
          </w:p>
          <w:p w:rsidR="00D75738" w:rsidRDefault="00D75738" w:rsidP="00D75738">
            <w:pPr>
              <w:pStyle w:val="a3"/>
              <w:numPr>
                <w:ilvl w:val="0"/>
                <w:numId w:val="41"/>
              </w:numPr>
              <w:spacing w:after="0" w:line="240" w:lineRule="auto"/>
              <w:jc w:val="both"/>
              <w:rPr>
                <w:rFonts w:ascii="Times New Roman" w:hAnsi="Times New Roman" w:cs="Times New Roman"/>
                <w:color w:val="4F81BD" w:themeColor="accent1"/>
              </w:rPr>
            </w:pPr>
            <w:r w:rsidRPr="0054269D">
              <w:rPr>
                <w:rFonts w:ascii="Times New Roman" w:hAnsi="Times New Roman" w:cs="Times New Roman"/>
                <w:color w:val="4F81BD" w:themeColor="accent1"/>
              </w:rPr>
              <w:t>Розглянути та Затвердити звіт Наглядової ради Приватного акціонерного товариства «Торговельно-підприємницький центр» за 2019 рік (додаток до протоколу  річних загальних зборів акціонерів ПрАТ «ТПЦ»).</w:t>
            </w:r>
          </w:p>
          <w:p w:rsidR="00D8043D" w:rsidRPr="00D75738" w:rsidRDefault="00D75738" w:rsidP="00D75738">
            <w:pPr>
              <w:pStyle w:val="a3"/>
              <w:numPr>
                <w:ilvl w:val="0"/>
                <w:numId w:val="41"/>
              </w:numPr>
              <w:spacing w:after="0" w:line="240" w:lineRule="auto"/>
              <w:jc w:val="both"/>
              <w:rPr>
                <w:rFonts w:ascii="Times New Roman" w:hAnsi="Times New Roman" w:cs="Times New Roman"/>
                <w:color w:val="4F81BD" w:themeColor="accent1"/>
              </w:rPr>
            </w:pPr>
            <w:r w:rsidRPr="00D75738">
              <w:rPr>
                <w:rFonts w:ascii="Times New Roman" w:hAnsi="Times New Roman" w:cs="Times New Roman"/>
                <w:color w:val="4F81BD" w:themeColor="accent1"/>
              </w:rPr>
              <w:t>Затвердити  заходи за результатами розгляду звіту Наглядової ради, а саме забезпечувати подальше дотримання мети та предмету діяльності Товариства, що передбачені Статутом.</w:t>
            </w:r>
          </w:p>
        </w:tc>
      </w:tr>
      <w:tr w:rsidR="00D8043D" w:rsidRPr="003C2816" w:rsidTr="00D8043D">
        <w:tc>
          <w:tcPr>
            <w:tcW w:w="15843" w:type="dxa"/>
          </w:tcPr>
          <w:p w:rsidR="00D8043D" w:rsidRPr="00D8043D" w:rsidRDefault="00D8043D" w:rsidP="00D8043D">
            <w:pPr>
              <w:spacing w:after="0" w:line="240" w:lineRule="exact"/>
              <w:jc w:val="both"/>
              <w:rPr>
                <w:rFonts w:ascii="Times New Roman" w:hAnsi="Times New Roman" w:cs="Times New Roman"/>
                <w:u w:val="single"/>
              </w:rPr>
            </w:pPr>
            <w:r w:rsidRPr="00D8043D">
              <w:rPr>
                <w:rFonts w:ascii="Times New Roman" w:hAnsi="Times New Roman" w:cs="Times New Roman"/>
                <w:u w:val="single"/>
              </w:rPr>
              <w:t xml:space="preserve">Проект рішення з </w:t>
            </w:r>
            <w:r>
              <w:rPr>
                <w:rFonts w:ascii="Times New Roman" w:hAnsi="Times New Roman" w:cs="Times New Roman"/>
                <w:u w:val="single"/>
              </w:rPr>
              <w:t>сьомого</w:t>
            </w:r>
            <w:r w:rsidRPr="00D8043D">
              <w:rPr>
                <w:rFonts w:ascii="Times New Roman" w:hAnsi="Times New Roman" w:cs="Times New Roman"/>
                <w:u w:val="single"/>
              </w:rPr>
              <w:t xml:space="preserve"> питання:</w:t>
            </w:r>
          </w:p>
          <w:p w:rsidR="00D8043D" w:rsidRPr="00D75738" w:rsidRDefault="00D75738" w:rsidP="00D75738">
            <w:pPr>
              <w:contextualSpacing/>
              <w:jc w:val="both"/>
              <w:rPr>
                <w:rFonts w:ascii="Times New Roman" w:hAnsi="Times New Roman" w:cs="Times New Roman"/>
                <w:color w:val="4F81BD" w:themeColor="accent1"/>
              </w:rPr>
            </w:pPr>
            <w:r w:rsidRPr="0054269D">
              <w:rPr>
                <w:rFonts w:ascii="Times New Roman" w:hAnsi="Times New Roman" w:cs="Times New Roman"/>
                <w:color w:val="4F81BD" w:themeColor="accent1"/>
              </w:rPr>
              <w:t>Розглянути та затвердити звіт та висновки Ревізійної комісії Приватного акціонерного товариства «Торговельно-підприємницький центр» за 2019 рік (додаток до протоколу  річних загальних зборів акціонерів ПрАТ «ТПЦ»).</w:t>
            </w:r>
          </w:p>
        </w:tc>
      </w:tr>
      <w:tr w:rsidR="00D8043D" w:rsidRPr="003C2816" w:rsidTr="00D8043D">
        <w:tc>
          <w:tcPr>
            <w:tcW w:w="15843" w:type="dxa"/>
          </w:tcPr>
          <w:p w:rsidR="00D8043D" w:rsidRPr="00D8043D" w:rsidRDefault="00D8043D" w:rsidP="00D8043D">
            <w:pPr>
              <w:spacing w:after="0" w:line="240" w:lineRule="exact"/>
              <w:jc w:val="both"/>
              <w:rPr>
                <w:rFonts w:ascii="Times New Roman" w:hAnsi="Times New Roman" w:cs="Times New Roman"/>
                <w:u w:val="single"/>
              </w:rPr>
            </w:pPr>
            <w:r w:rsidRPr="00D8043D">
              <w:rPr>
                <w:rFonts w:ascii="Times New Roman" w:hAnsi="Times New Roman" w:cs="Times New Roman"/>
                <w:u w:val="single"/>
              </w:rPr>
              <w:t xml:space="preserve">Проект рішення з </w:t>
            </w:r>
            <w:r>
              <w:rPr>
                <w:rFonts w:ascii="Times New Roman" w:hAnsi="Times New Roman" w:cs="Times New Roman"/>
                <w:u w:val="single"/>
              </w:rPr>
              <w:t xml:space="preserve">восьмого </w:t>
            </w:r>
            <w:r w:rsidRPr="00D8043D">
              <w:rPr>
                <w:rFonts w:ascii="Times New Roman" w:hAnsi="Times New Roman" w:cs="Times New Roman"/>
                <w:u w:val="single"/>
              </w:rPr>
              <w:t>питання:</w:t>
            </w:r>
          </w:p>
          <w:p w:rsidR="00D75738" w:rsidRPr="00D75738" w:rsidRDefault="00D75738" w:rsidP="00D75738">
            <w:pPr>
              <w:spacing w:after="0" w:line="240" w:lineRule="auto"/>
              <w:jc w:val="both"/>
              <w:rPr>
                <w:rFonts w:ascii="Times New Roman" w:hAnsi="Times New Roman" w:cs="Times New Roman"/>
              </w:rPr>
            </w:pPr>
            <w:r w:rsidRPr="00D75738">
              <w:rPr>
                <w:rFonts w:ascii="Times New Roman" w:hAnsi="Times New Roman" w:cs="Times New Roman"/>
                <w:color w:val="4F81BD" w:themeColor="accent1"/>
              </w:rPr>
              <w:t>За наслідками розгляду звіту Наглядової Ради, звіту Правління, звіту Ревізійної комісії Товариства прийняти наступні  рішення:  Звіт Наглядової Ради, звіт Правління, звіт Ревізійної комісії Товариства прийняти до відома з метою використання їх при затвердженні річного звіту за 2019 р. та визнати роботу  Наглядової Ради, Правління та  Ревізійної комісії Товариства задовільною.</w:t>
            </w:r>
          </w:p>
        </w:tc>
      </w:tr>
      <w:tr w:rsidR="00D8043D" w:rsidRPr="003C2816" w:rsidTr="00D8043D">
        <w:tc>
          <w:tcPr>
            <w:tcW w:w="15843" w:type="dxa"/>
          </w:tcPr>
          <w:p w:rsidR="00D8043D" w:rsidRDefault="00D8043D" w:rsidP="00D8043D">
            <w:pPr>
              <w:spacing w:after="0" w:line="240" w:lineRule="exact"/>
              <w:jc w:val="both"/>
              <w:rPr>
                <w:rFonts w:ascii="Times New Roman" w:hAnsi="Times New Roman" w:cs="Times New Roman"/>
                <w:u w:val="single"/>
              </w:rPr>
            </w:pPr>
            <w:r w:rsidRPr="00D8043D">
              <w:rPr>
                <w:rFonts w:ascii="Times New Roman" w:hAnsi="Times New Roman" w:cs="Times New Roman"/>
                <w:u w:val="single"/>
              </w:rPr>
              <w:t xml:space="preserve">Проект рішення з </w:t>
            </w:r>
            <w:r>
              <w:rPr>
                <w:rFonts w:ascii="Times New Roman" w:hAnsi="Times New Roman" w:cs="Times New Roman"/>
                <w:u w:val="single"/>
              </w:rPr>
              <w:t>дев’ятого</w:t>
            </w:r>
            <w:r w:rsidRPr="00D8043D">
              <w:rPr>
                <w:rFonts w:ascii="Times New Roman" w:hAnsi="Times New Roman" w:cs="Times New Roman"/>
                <w:u w:val="single"/>
              </w:rPr>
              <w:t xml:space="preserve"> питання:</w:t>
            </w:r>
          </w:p>
          <w:p w:rsidR="00D75738" w:rsidRPr="0054269D" w:rsidRDefault="00D75738" w:rsidP="00D75738">
            <w:pPr>
              <w:contextualSpacing/>
              <w:jc w:val="both"/>
              <w:rPr>
                <w:rFonts w:ascii="Times New Roman" w:hAnsi="Times New Roman" w:cs="Times New Roman"/>
                <w:color w:val="4F81BD" w:themeColor="accent1"/>
              </w:rPr>
            </w:pPr>
            <w:r w:rsidRPr="0054269D">
              <w:rPr>
                <w:rFonts w:ascii="Times New Roman" w:hAnsi="Times New Roman" w:cs="Times New Roman"/>
                <w:color w:val="4F81BD" w:themeColor="accent1"/>
              </w:rPr>
              <w:t>Затвердити річний звіт Приватного акціонерного товариства «Торговельно-підприємницький центр» за 2019 рік у тому числі фінансову звітність Товариства за 2019 рік:</w:t>
            </w:r>
          </w:p>
          <w:p w:rsidR="00D75738" w:rsidRPr="0054269D" w:rsidRDefault="00D75738" w:rsidP="00D75738">
            <w:pPr>
              <w:pStyle w:val="a3"/>
              <w:numPr>
                <w:ilvl w:val="0"/>
                <w:numId w:val="14"/>
              </w:numPr>
              <w:spacing w:after="0" w:line="240" w:lineRule="auto"/>
              <w:jc w:val="both"/>
              <w:rPr>
                <w:rFonts w:ascii="Times New Roman" w:hAnsi="Times New Roman" w:cs="Times New Roman"/>
                <w:color w:val="4F81BD" w:themeColor="accent1"/>
              </w:rPr>
            </w:pPr>
            <w:r w:rsidRPr="0054269D">
              <w:rPr>
                <w:rFonts w:ascii="Times New Roman" w:hAnsi="Times New Roman" w:cs="Times New Roman"/>
                <w:color w:val="4F81BD" w:themeColor="accent1"/>
              </w:rPr>
              <w:t>баланс на 31 грудня 2019 року (форма №1);</w:t>
            </w:r>
          </w:p>
          <w:p w:rsidR="00D75738" w:rsidRPr="0054269D" w:rsidRDefault="00D75738" w:rsidP="00D75738">
            <w:pPr>
              <w:pStyle w:val="a3"/>
              <w:numPr>
                <w:ilvl w:val="0"/>
                <w:numId w:val="14"/>
              </w:numPr>
              <w:spacing w:after="0" w:line="240" w:lineRule="auto"/>
              <w:jc w:val="both"/>
              <w:rPr>
                <w:rFonts w:ascii="Times New Roman" w:hAnsi="Times New Roman" w:cs="Times New Roman"/>
                <w:color w:val="4F81BD" w:themeColor="accent1"/>
              </w:rPr>
            </w:pPr>
            <w:r w:rsidRPr="0054269D">
              <w:rPr>
                <w:rFonts w:ascii="Times New Roman" w:hAnsi="Times New Roman" w:cs="Times New Roman"/>
                <w:color w:val="4F81BD" w:themeColor="accent1"/>
              </w:rPr>
              <w:t>звіт про фінансові результати за 2019 рік (форма № 2);</w:t>
            </w:r>
          </w:p>
          <w:p w:rsidR="00D75738" w:rsidRPr="0054269D" w:rsidRDefault="00D75738" w:rsidP="00D75738">
            <w:pPr>
              <w:pStyle w:val="a3"/>
              <w:numPr>
                <w:ilvl w:val="0"/>
                <w:numId w:val="14"/>
              </w:numPr>
              <w:spacing w:after="0" w:line="240" w:lineRule="auto"/>
              <w:jc w:val="both"/>
              <w:rPr>
                <w:rFonts w:ascii="Times New Roman" w:hAnsi="Times New Roman" w:cs="Times New Roman"/>
                <w:color w:val="4F81BD" w:themeColor="accent1"/>
              </w:rPr>
            </w:pPr>
            <w:r w:rsidRPr="0054269D">
              <w:rPr>
                <w:rFonts w:ascii="Times New Roman" w:hAnsi="Times New Roman" w:cs="Times New Roman"/>
                <w:color w:val="4F81BD" w:themeColor="accent1"/>
              </w:rPr>
              <w:t>звіт про рух грошових коштів за 2019 рік (форма № 3);</w:t>
            </w:r>
          </w:p>
          <w:p w:rsidR="00D75738" w:rsidRPr="0054269D" w:rsidRDefault="00D75738" w:rsidP="00D75738">
            <w:pPr>
              <w:pStyle w:val="a3"/>
              <w:numPr>
                <w:ilvl w:val="0"/>
                <w:numId w:val="14"/>
              </w:numPr>
              <w:spacing w:after="0" w:line="240" w:lineRule="auto"/>
              <w:jc w:val="both"/>
              <w:rPr>
                <w:rFonts w:ascii="Times New Roman" w:hAnsi="Times New Roman" w:cs="Times New Roman"/>
                <w:color w:val="4F81BD" w:themeColor="accent1"/>
              </w:rPr>
            </w:pPr>
            <w:r w:rsidRPr="0054269D">
              <w:rPr>
                <w:rFonts w:ascii="Times New Roman" w:hAnsi="Times New Roman" w:cs="Times New Roman"/>
                <w:color w:val="4F81BD" w:themeColor="accent1"/>
              </w:rPr>
              <w:t>звіт про власний капітал за 2019 рік (форма № 4);</w:t>
            </w:r>
          </w:p>
          <w:p w:rsidR="00D75738" w:rsidRPr="0054269D" w:rsidRDefault="00D75738" w:rsidP="00D75738">
            <w:pPr>
              <w:pStyle w:val="a3"/>
              <w:numPr>
                <w:ilvl w:val="0"/>
                <w:numId w:val="14"/>
              </w:numPr>
              <w:spacing w:after="0" w:line="240" w:lineRule="auto"/>
              <w:jc w:val="both"/>
              <w:rPr>
                <w:rFonts w:ascii="Times New Roman" w:hAnsi="Times New Roman" w:cs="Times New Roman"/>
                <w:color w:val="4F81BD" w:themeColor="accent1"/>
              </w:rPr>
            </w:pPr>
            <w:r w:rsidRPr="0054269D">
              <w:rPr>
                <w:rFonts w:ascii="Times New Roman" w:hAnsi="Times New Roman" w:cs="Times New Roman"/>
                <w:color w:val="4F81BD" w:themeColor="accent1"/>
              </w:rPr>
              <w:t>примітки до річної фінансової звітності за 2019 рік (форма № 5);</w:t>
            </w:r>
          </w:p>
          <w:p w:rsidR="00D8043D" w:rsidRPr="00D75738" w:rsidRDefault="00D75738" w:rsidP="00D75738">
            <w:pPr>
              <w:spacing w:after="0" w:line="240" w:lineRule="exact"/>
              <w:jc w:val="both"/>
              <w:rPr>
                <w:rFonts w:ascii="Times New Roman" w:hAnsi="Times New Roman" w:cs="Times New Roman"/>
                <w:u w:val="single"/>
              </w:rPr>
            </w:pPr>
            <w:r w:rsidRPr="0054269D">
              <w:rPr>
                <w:rFonts w:ascii="Times New Roman" w:hAnsi="Times New Roman" w:cs="Times New Roman"/>
                <w:color w:val="4F81BD" w:themeColor="accent1"/>
              </w:rPr>
              <w:t>висновок аудитора.</w:t>
            </w:r>
          </w:p>
        </w:tc>
      </w:tr>
      <w:tr w:rsidR="00D8043D" w:rsidRPr="003C2816" w:rsidTr="00D8043D">
        <w:tc>
          <w:tcPr>
            <w:tcW w:w="15843" w:type="dxa"/>
          </w:tcPr>
          <w:p w:rsidR="00D8043D" w:rsidRPr="00D8043D" w:rsidRDefault="00D8043D" w:rsidP="00D8043D">
            <w:pPr>
              <w:spacing w:after="0" w:line="240" w:lineRule="exact"/>
              <w:jc w:val="both"/>
              <w:rPr>
                <w:rFonts w:ascii="Times New Roman" w:hAnsi="Times New Roman" w:cs="Times New Roman"/>
                <w:u w:val="single"/>
              </w:rPr>
            </w:pPr>
            <w:r w:rsidRPr="00D8043D">
              <w:rPr>
                <w:rFonts w:ascii="Times New Roman" w:hAnsi="Times New Roman" w:cs="Times New Roman"/>
                <w:u w:val="single"/>
              </w:rPr>
              <w:t xml:space="preserve">Проект рішення з </w:t>
            </w:r>
            <w:r>
              <w:rPr>
                <w:rFonts w:ascii="Times New Roman" w:hAnsi="Times New Roman" w:cs="Times New Roman"/>
                <w:u w:val="single"/>
              </w:rPr>
              <w:t>десятого</w:t>
            </w:r>
            <w:r w:rsidRPr="00D8043D">
              <w:rPr>
                <w:rFonts w:ascii="Times New Roman" w:hAnsi="Times New Roman" w:cs="Times New Roman"/>
                <w:u w:val="single"/>
              </w:rPr>
              <w:t xml:space="preserve"> питання:</w:t>
            </w:r>
          </w:p>
          <w:p w:rsidR="00D8043D" w:rsidRPr="003C2816" w:rsidRDefault="00D75738" w:rsidP="00D8043D">
            <w:pPr>
              <w:spacing w:after="0" w:line="240" w:lineRule="exact"/>
              <w:jc w:val="both"/>
              <w:rPr>
                <w:rFonts w:ascii="Times New Roman" w:hAnsi="Times New Roman" w:cs="Times New Roman"/>
              </w:rPr>
            </w:pPr>
            <w:r w:rsidRPr="0054269D">
              <w:rPr>
                <w:rFonts w:ascii="Times New Roman" w:hAnsi="Times New Roman" w:cs="Times New Roman"/>
                <w:color w:val="4F81BD" w:themeColor="accent1"/>
              </w:rPr>
              <w:t>Розглянути та взяти до уваги Звіт аудитора  за 2019 рік.   У зв’язку з відсутністю зауважень та рекомендацій в Звіті аудитора за 2019 рік не затверджувати заходи за результатами його розгляду.</w:t>
            </w:r>
          </w:p>
        </w:tc>
      </w:tr>
      <w:tr w:rsidR="00D8043D" w:rsidRPr="003C2816" w:rsidTr="00D8043D">
        <w:tc>
          <w:tcPr>
            <w:tcW w:w="15843" w:type="dxa"/>
          </w:tcPr>
          <w:p w:rsidR="00D8043D" w:rsidRPr="00D8043D" w:rsidRDefault="00D8043D" w:rsidP="00D8043D">
            <w:pPr>
              <w:spacing w:after="0" w:line="240" w:lineRule="exact"/>
              <w:jc w:val="both"/>
              <w:rPr>
                <w:rFonts w:ascii="Times New Roman" w:hAnsi="Times New Roman" w:cs="Times New Roman"/>
                <w:u w:val="single"/>
              </w:rPr>
            </w:pPr>
            <w:r w:rsidRPr="00D8043D">
              <w:rPr>
                <w:rFonts w:ascii="Times New Roman" w:hAnsi="Times New Roman" w:cs="Times New Roman"/>
                <w:u w:val="single"/>
              </w:rPr>
              <w:t xml:space="preserve">Проект рішення з </w:t>
            </w:r>
            <w:r>
              <w:rPr>
                <w:rFonts w:ascii="Times New Roman" w:hAnsi="Times New Roman" w:cs="Times New Roman"/>
                <w:u w:val="single"/>
              </w:rPr>
              <w:t xml:space="preserve">одинадцятого </w:t>
            </w:r>
            <w:r w:rsidRPr="00D8043D">
              <w:rPr>
                <w:rFonts w:ascii="Times New Roman" w:hAnsi="Times New Roman" w:cs="Times New Roman"/>
                <w:u w:val="single"/>
              </w:rPr>
              <w:t xml:space="preserve"> питання:</w:t>
            </w:r>
          </w:p>
          <w:p w:rsidR="00D8043D" w:rsidRPr="003C2816" w:rsidRDefault="00D75738" w:rsidP="00D8043D">
            <w:pPr>
              <w:spacing w:after="0" w:line="240" w:lineRule="exact"/>
              <w:contextualSpacing/>
              <w:jc w:val="both"/>
              <w:rPr>
                <w:rFonts w:ascii="Times New Roman" w:hAnsi="Times New Roman" w:cs="Times New Roman"/>
              </w:rPr>
            </w:pPr>
            <w:r w:rsidRPr="0054269D">
              <w:rPr>
                <w:rFonts w:ascii="Times New Roman" w:hAnsi="Times New Roman" w:cs="Times New Roman"/>
                <w:color w:val="4F81BD" w:themeColor="accent1"/>
              </w:rPr>
              <w:t>Затвердити порядок розподілу прибутку та визначити порядок покриття збитків за результатами фінансово-господарської діяльності Приватного  акціонерного товариства «Торговельно-підприємницький центр» у 2019 році згідно з додатком до протоколу річних  загальних зборів акціонерів ПрАТ «ТПЦ».</w:t>
            </w:r>
          </w:p>
        </w:tc>
      </w:tr>
      <w:tr w:rsidR="00D8043D" w:rsidRPr="003C2816" w:rsidTr="00D8043D">
        <w:tc>
          <w:tcPr>
            <w:tcW w:w="15843" w:type="dxa"/>
          </w:tcPr>
          <w:p w:rsidR="00D8043D" w:rsidRPr="00D8043D" w:rsidRDefault="00D8043D" w:rsidP="00D8043D">
            <w:pPr>
              <w:spacing w:after="0" w:line="240" w:lineRule="exact"/>
              <w:jc w:val="both"/>
              <w:rPr>
                <w:rFonts w:ascii="Times New Roman" w:hAnsi="Times New Roman" w:cs="Times New Roman"/>
                <w:u w:val="single"/>
              </w:rPr>
            </w:pPr>
            <w:r w:rsidRPr="00D8043D">
              <w:rPr>
                <w:rFonts w:ascii="Times New Roman" w:hAnsi="Times New Roman" w:cs="Times New Roman"/>
                <w:u w:val="single"/>
              </w:rPr>
              <w:t xml:space="preserve">Проект рішення з </w:t>
            </w:r>
            <w:r>
              <w:rPr>
                <w:rFonts w:ascii="Times New Roman" w:hAnsi="Times New Roman" w:cs="Times New Roman"/>
                <w:u w:val="single"/>
              </w:rPr>
              <w:t>дванадцятого</w:t>
            </w:r>
            <w:r w:rsidRPr="00D8043D">
              <w:rPr>
                <w:rFonts w:ascii="Times New Roman" w:hAnsi="Times New Roman" w:cs="Times New Roman"/>
                <w:u w:val="single"/>
              </w:rPr>
              <w:t xml:space="preserve"> питання:</w:t>
            </w:r>
          </w:p>
          <w:p w:rsidR="00D8043D" w:rsidRPr="003C2816" w:rsidRDefault="00D75738" w:rsidP="00D8043D">
            <w:pPr>
              <w:spacing w:after="0" w:line="240" w:lineRule="exact"/>
              <w:contextualSpacing/>
              <w:jc w:val="both"/>
              <w:rPr>
                <w:rFonts w:ascii="Times New Roman" w:hAnsi="Times New Roman" w:cs="Times New Roman"/>
              </w:rPr>
            </w:pPr>
            <w:r w:rsidRPr="0054269D">
              <w:rPr>
                <w:rFonts w:ascii="Times New Roman" w:hAnsi="Times New Roman" w:cs="Times New Roman"/>
                <w:color w:val="4F81BD" w:themeColor="accent1"/>
              </w:rPr>
              <w:t>Дивіденди за 2019 рік не нараховувати  та не виплачувати.</w:t>
            </w:r>
          </w:p>
        </w:tc>
      </w:tr>
      <w:tr w:rsidR="00D75738" w:rsidRPr="003C2816" w:rsidTr="00D8043D">
        <w:tc>
          <w:tcPr>
            <w:tcW w:w="15843" w:type="dxa"/>
          </w:tcPr>
          <w:p w:rsidR="00D75738" w:rsidRPr="00D8043D" w:rsidRDefault="00D75738" w:rsidP="00D75738">
            <w:pPr>
              <w:spacing w:after="0" w:line="240" w:lineRule="exact"/>
              <w:jc w:val="both"/>
              <w:rPr>
                <w:rFonts w:ascii="Times New Roman" w:hAnsi="Times New Roman" w:cs="Times New Roman"/>
                <w:u w:val="single"/>
              </w:rPr>
            </w:pPr>
            <w:r w:rsidRPr="00D8043D">
              <w:rPr>
                <w:rFonts w:ascii="Times New Roman" w:hAnsi="Times New Roman" w:cs="Times New Roman"/>
                <w:u w:val="single"/>
              </w:rPr>
              <w:t xml:space="preserve">Проект рішення з </w:t>
            </w:r>
            <w:r>
              <w:rPr>
                <w:rFonts w:ascii="Times New Roman" w:hAnsi="Times New Roman" w:cs="Times New Roman"/>
                <w:u w:val="single"/>
              </w:rPr>
              <w:t xml:space="preserve">тринадцятого </w:t>
            </w:r>
            <w:r w:rsidRPr="00D8043D">
              <w:rPr>
                <w:rFonts w:ascii="Times New Roman" w:hAnsi="Times New Roman" w:cs="Times New Roman"/>
                <w:u w:val="single"/>
              </w:rPr>
              <w:t xml:space="preserve"> питання:</w:t>
            </w:r>
          </w:p>
          <w:p w:rsidR="00D75738" w:rsidRPr="0054269D" w:rsidRDefault="00D75738" w:rsidP="00D75738">
            <w:pPr>
              <w:contextualSpacing/>
              <w:jc w:val="both"/>
              <w:rPr>
                <w:rFonts w:ascii="Times New Roman" w:hAnsi="Times New Roman" w:cs="Times New Roman"/>
                <w:color w:val="4F81BD" w:themeColor="accent1"/>
              </w:rPr>
            </w:pPr>
            <w:r w:rsidRPr="0054269D">
              <w:rPr>
                <w:rFonts w:ascii="Times New Roman" w:hAnsi="Times New Roman" w:cs="Times New Roman"/>
                <w:color w:val="4F81BD" w:themeColor="accent1"/>
              </w:rPr>
              <w:t>Визначити основні напрямки діяльності Приватного акціонерного товариства «Торговельно-підприємницький центр» на  2020 рік відповідно до додатку до протоколу річних загальних зборів акціонерів ПрАТ «ТПЦ».</w:t>
            </w:r>
          </w:p>
        </w:tc>
      </w:tr>
      <w:tr w:rsidR="00D75738" w:rsidRPr="003C2816" w:rsidTr="00D8043D">
        <w:tc>
          <w:tcPr>
            <w:tcW w:w="15843" w:type="dxa"/>
          </w:tcPr>
          <w:p w:rsidR="00D75738" w:rsidRPr="00D8043D" w:rsidRDefault="00D75738" w:rsidP="00D75738">
            <w:pPr>
              <w:spacing w:after="0" w:line="240" w:lineRule="exact"/>
              <w:jc w:val="both"/>
              <w:rPr>
                <w:rFonts w:ascii="Times New Roman" w:hAnsi="Times New Roman" w:cs="Times New Roman"/>
                <w:u w:val="single"/>
              </w:rPr>
            </w:pPr>
            <w:r w:rsidRPr="00D8043D">
              <w:rPr>
                <w:rFonts w:ascii="Times New Roman" w:hAnsi="Times New Roman" w:cs="Times New Roman"/>
                <w:u w:val="single"/>
              </w:rPr>
              <w:t xml:space="preserve">Проект рішення з </w:t>
            </w:r>
            <w:r>
              <w:rPr>
                <w:rFonts w:ascii="Times New Roman" w:hAnsi="Times New Roman" w:cs="Times New Roman"/>
                <w:u w:val="single"/>
              </w:rPr>
              <w:t xml:space="preserve">чотирнадцятого </w:t>
            </w:r>
            <w:r w:rsidRPr="00D8043D">
              <w:rPr>
                <w:rFonts w:ascii="Times New Roman" w:hAnsi="Times New Roman" w:cs="Times New Roman"/>
                <w:u w:val="single"/>
              </w:rPr>
              <w:t xml:space="preserve"> питання:</w:t>
            </w:r>
          </w:p>
          <w:p w:rsidR="00D75738" w:rsidRPr="00DB48BC" w:rsidRDefault="00D75738" w:rsidP="00D75738">
            <w:pPr>
              <w:contextualSpacing/>
              <w:jc w:val="both"/>
              <w:rPr>
                <w:rFonts w:ascii="Times New Roman" w:hAnsi="Times New Roman" w:cs="Times New Roman"/>
                <w:color w:val="4F81BD" w:themeColor="accent1"/>
              </w:rPr>
            </w:pPr>
            <w:r w:rsidRPr="00DB48BC">
              <w:rPr>
                <w:rFonts w:ascii="Times New Roman" w:hAnsi="Times New Roman" w:cs="Times New Roman"/>
                <w:color w:val="4F81BD" w:themeColor="accent1"/>
              </w:rPr>
              <w:t>Припинити повноваження всіх членів Наглядової ради Приватного акціонерного товариства «Торгов</w:t>
            </w:r>
            <w:r w:rsidR="00EA568E">
              <w:rPr>
                <w:rFonts w:ascii="Times New Roman" w:hAnsi="Times New Roman" w:cs="Times New Roman"/>
                <w:color w:val="4F81BD" w:themeColor="accent1"/>
              </w:rPr>
              <w:t>ельно</w:t>
            </w:r>
            <w:r w:rsidRPr="00DB48BC">
              <w:rPr>
                <w:rFonts w:ascii="Times New Roman" w:hAnsi="Times New Roman" w:cs="Times New Roman"/>
                <w:color w:val="4F81BD" w:themeColor="accent1"/>
              </w:rPr>
              <w:t>-підприємницький центр»:</w:t>
            </w:r>
          </w:p>
          <w:p w:rsidR="00D75738" w:rsidRPr="00DB48BC" w:rsidRDefault="00D75738" w:rsidP="00D75738">
            <w:pPr>
              <w:contextualSpacing/>
              <w:jc w:val="both"/>
              <w:rPr>
                <w:rFonts w:ascii="Times New Roman" w:hAnsi="Times New Roman" w:cs="Times New Roman"/>
                <w:color w:val="4F81BD" w:themeColor="accent1"/>
              </w:rPr>
            </w:pPr>
            <w:r w:rsidRPr="00DB48BC">
              <w:rPr>
                <w:rFonts w:ascii="Times New Roman" w:hAnsi="Times New Roman" w:cs="Times New Roman"/>
                <w:color w:val="4F81BD" w:themeColor="accent1"/>
              </w:rPr>
              <w:t>Ал</w:t>
            </w:r>
            <w:r>
              <w:rPr>
                <w:rFonts w:ascii="Times New Roman" w:hAnsi="Times New Roman" w:cs="Times New Roman"/>
                <w:color w:val="4F81BD" w:themeColor="accent1"/>
              </w:rPr>
              <w:t>еша</w:t>
            </w:r>
            <w:r w:rsidRPr="00DB48BC">
              <w:rPr>
                <w:rFonts w:ascii="Times New Roman" w:hAnsi="Times New Roman" w:cs="Times New Roman"/>
                <w:color w:val="4F81BD" w:themeColor="accent1"/>
              </w:rPr>
              <w:t xml:space="preserve"> Тріски - Голови Наглядової ради,</w:t>
            </w:r>
          </w:p>
          <w:p w:rsidR="00D75738" w:rsidRPr="00DB48BC" w:rsidRDefault="00D75738" w:rsidP="00D75738">
            <w:pPr>
              <w:contextualSpacing/>
              <w:jc w:val="both"/>
              <w:rPr>
                <w:rFonts w:ascii="Times New Roman" w:hAnsi="Times New Roman" w:cs="Times New Roman"/>
                <w:color w:val="4F81BD" w:themeColor="accent1"/>
              </w:rPr>
            </w:pPr>
            <w:r w:rsidRPr="00DB48BC">
              <w:rPr>
                <w:rFonts w:ascii="Times New Roman" w:hAnsi="Times New Roman" w:cs="Times New Roman"/>
                <w:color w:val="4F81BD" w:themeColor="accent1"/>
              </w:rPr>
              <w:t>Мартіна Капла - заступника Голови Наглядової ради,</w:t>
            </w:r>
          </w:p>
          <w:p w:rsidR="00D75738" w:rsidRPr="00DB48BC" w:rsidRDefault="00D75738" w:rsidP="00D75738">
            <w:pPr>
              <w:contextualSpacing/>
              <w:jc w:val="both"/>
              <w:rPr>
                <w:rFonts w:ascii="Times New Roman" w:hAnsi="Times New Roman" w:cs="Times New Roman"/>
                <w:color w:val="4F81BD" w:themeColor="accent1"/>
              </w:rPr>
            </w:pPr>
            <w:r w:rsidRPr="00DB48BC">
              <w:rPr>
                <w:rFonts w:ascii="Times New Roman" w:hAnsi="Times New Roman" w:cs="Times New Roman"/>
                <w:color w:val="4F81BD" w:themeColor="accent1"/>
              </w:rPr>
              <w:lastRenderedPageBreak/>
              <w:t>Томаша Теппера - члена Наглядової ради,</w:t>
            </w:r>
          </w:p>
          <w:p w:rsidR="00D75738" w:rsidRPr="0054269D" w:rsidRDefault="00D75738" w:rsidP="00D75738">
            <w:pPr>
              <w:contextualSpacing/>
              <w:jc w:val="both"/>
              <w:rPr>
                <w:rFonts w:ascii="Times New Roman" w:hAnsi="Times New Roman" w:cs="Times New Roman"/>
                <w:color w:val="4F81BD" w:themeColor="accent1"/>
              </w:rPr>
            </w:pPr>
            <w:r w:rsidRPr="00DB48BC">
              <w:rPr>
                <w:rFonts w:ascii="Times New Roman" w:hAnsi="Times New Roman" w:cs="Times New Roman"/>
                <w:color w:val="4F81BD" w:themeColor="accent1"/>
              </w:rPr>
              <w:t>Костянтина Анатолійовича Чижа - члена Наглядової ради.</w:t>
            </w:r>
          </w:p>
        </w:tc>
      </w:tr>
      <w:tr w:rsidR="00D75738" w:rsidRPr="003C2816" w:rsidTr="00D8043D">
        <w:tc>
          <w:tcPr>
            <w:tcW w:w="15843" w:type="dxa"/>
          </w:tcPr>
          <w:p w:rsidR="00D75738" w:rsidRPr="00D8043D" w:rsidRDefault="00D75738" w:rsidP="00D75738">
            <w:pPr>
              <w:spacing w:after="0" w:line="240" w:lineRule="exact"/>
              <w:jc w:val="both"/>
              <w:rPr>
                <w:rFonts w:ascii="Times New Roman" w:hAnsi="Times New Roman" w:cs="Times New Roman"/>
                <w:u w:val="single"/>
              </w:rPr>
            </w:pPr>
            <w:r w:rsidRPr="00D8043D">
              <w:rPr>
                <w:rFonts w:ascii="Times New Roman" w:hAnsi="Times New Roman" w:cs="Times New Roman"/>
                <w:u w:val="single"/>
              </w:rPr>
              <w:lastRenderedPageBreak/>
              <w:t xml:space="preserve">Проект рішення з </w:t>
            </w:r>
            <w:r>
              <w:rPr>
                <w:rFonts w:ascii="Times New Roman" w:hAnsi="Times New Roman" w:cs="Times New Roman"/>
                <w:u w:val="single"/>
              </w:rPr>
              <w:t xml:space="preserve"> п’ятнадцятого</w:t>
            </w:r>
            <w:r w:rsidRPr="00D8043D">
              <w:rPr>
                <w:rFonts w:ascii="Times New Roman" w:hAnsi="Times New Roman" w:cs="Times New Roman"/>
                <w:u w:val="single"/>
              </w:rPr>
              <w:t xml:space="preserve"> питання:</w:t>
            </w:r>
          </w:p>
          <w:p w:rsidR="00D75738" w:rsidRPr="0054269D" w:rsidRDefault="00D75738" w:rsidP="00D75738">
            <w:pPr>
              <w:contextualSpacing/>
              <w:jc w:val="both"/>
              <w:rPr>
                <w:rFonts w:ascii="Times New Roman" w:hAnsi="Times New Roman" w:cs="Times New Roman"/>
                <w:color w:val="4F81BD" w:themeColor="accent1"/>
              </w:rPr>
            </w:pPr>
            <w:r w:rsidRPr="00DB48BC">
              <w:rPr>
                <w:rFonts w:ascii="Times New Roman" w:hAnsi="Times New Roman" w:cs="Times New Roman"/>
                <w:color w:val="4F81BD" w:themeColor="accent1"/>
              </w:rPr>
              <w:t>* Обрання членів Наглядової ради товариства здійснюється шляхом кумулятивного голосування. Проект рішення з цього питання чинним законодавством не передбачено.</w:t>
            </w:r>
          </w:p>
        </w:tc>
      </w:tr>
      <w:tr w:rsidR="00D75738" w:rsidRPr="003C2816" w:rsidTr="00D8043D">
        <w:tc>
          <w:tcPr>
            <w:tcW w:w="15843" w:type="dxa"/>
          </w:tcPr>
          <w:p w:rsidR="00D75738" w:rsidRPr="00D8043D" w:rsidRDefault="00D75738" w:rsidP="00D75738">
            <w:pPr>
              <w:spacing w:after="0" w:line="240" w:lineRule="exact"/>
              <w:jc w:val="both"/>
              <w:rPr>
                <w:rFonts w:ascii="Times New Roman" w:hAnsi="Times New Roman" w:cs="Times New Roman"/>
                <w:u w:val="single"/>
              </w:rPr>
            </w:pPr>
            <w:r w:rsidRPr="00D8043D">
              <w:rPr>
                <w:rFonts w:ascii="Times New Roman" w:hAnsi="Times New Roman" w:cs="Times New Roman"/>
                <w:u w:val="single"/>
              </w:rPr>
              <w:t xml:space="preserve">Проект рішення з </w:t>
            </w:r>
            <w:r>
              <w:rPr>
                <w:rFonts w:ascii="Times New Roman" w:hAnsi="Times New Roman" w:cs="Times New Roman"/>
                <w:u w:val="single"/>
              </w:rPr>
              <w:t xml:space="preserve">шістнадцятого </w:t>
            </w:r>
            <w:r w:rsidRPr="00D8043D">
              <w:rPr>
                <w:rFonts w:ascii="Times New Roman" w:hAnsi="Times New Roman" w:cs="Times New Roman"/>
                <w:u w:val="single"/>
              </w:rPr>
              <w:t xml:space="preserve"> питання:</w:t>
            </w:r>
          </w:p>
          <w:p w:rsidR="00D75738" w:rsidRPr="00DB48BC" w:rsidRDefault="00D75738" w:rsidP="00D75738">
            <w:pPr>
              <w:contextualSpacing/>
              <w:jc w:val="both"/>
              <w:rPr>
                <w:rFonts w:ascii="Times New Roman" w:hAnsi="Times New Roman" w:cs="Times New Roman"/>
                <w:color w:val="4F81BD" w:themeColor="accent1"/>
              </w:rPr>
            </w:pPr>
            <w:r w:rsidRPr="00DB48BC">
              <w:rPr>
                <w:rFonts w:ascii="Times New Roman" w:hAnsi="Times New Roman" w:cs="Times New Roman"/>
                <w:color w:val="4F81BD" w:themeColor="accent1"/>
              </w:rPr>
              <w:t>1) Затвердити умови цивільно-правових договорів, що укладаються з членами Наглядової ради, згідно з додатком до протоколу річних загальних зборів акціонерів ПрАТ «ТПЦ».</w:t>
            </w:r>
          </w:p>
          <w:p w:rsidR="00D75738" w:rsidRPr="00DB48BC" w:rsidRDefault="00D75738" w:rsidP="00D75738">
            <w:pPr>
              <w:contextualSpacing/>
              <w:jc w:val="both"/>
              <w:rPr>
                <w:rFonts w:ascii="Times New Roman" w:hAnsi="Times New Roman" w:cs="Times New Roman"/>
                <w:color w:val="4F81BD" w:themeColor="accent1"/>
              </w:rPr>
            </w:pPr>
            <w:r w:rsidRPr="00DB48BC">
              <w:rPr>
                <w:rFonts w:ascii="Times New Roman" w:hAnsi="Times New Roman" w:cs="Times New Roman"/>
                <w:color w:val="4F81BD" w:themeColor="accent1"/>
              </w:rPr>
              <w:t>2) Затвердити умови трудових договорів (контрактів), що укладаються з членами Наглядової ради згідно з додатком до протоколу річних загальних зборів акціонерів ПрАТ «ТПЦ».</w:t>
            </w:r>
          </w:p>
          <w:p w:rsidR="00D75738" w:rsidRPr="00DB48BC" w:rsidRDefault="00D75738" w:rsidP="00D75738">
            <w:pPr>
              <w:contextualSpacing/>
              <w:jc w:val="both"/>
              <w:rPr>
                <w:rFonts w:ascii="Times New Roman" w:hAnsi="Times New Roman" w:cs="Times New Roman"/>
                <w:color w:val="4F81BD" w:themeColor="accent1"/>
              </w:rPr>
            </w:pPr>
            <w:r w:rsidRPr="00DB48BC">
              <w:rPr>
                <w:rFonts w:ascii="Times New Roman" w:hAnsi="Times New Roman" w:cs="Times New Roman"/>
                <w:color w:val="4F81BD" w:themeColor="accent1"/>
              </w:rPr>
              <w:t>3) Встановити розмір винагороди членам Наглядової ради згідно кошторису, який є додатком до протоколу річних загальних зборів акціонерів ПрАТ «ТПЦ».</w:t>
            </w:r>
          </w:p>
          <w:p w:rsidR="00D75738" w:rsidRPr="0054269D" w:rsidRDefault="00D75738" w:rsidP="00D75738">
            <w:pPr>
              <w:pStyle w:val="a3"/>
              <w:ind w:left="0"/>
              <w:jc w:val="both"/>
              <w:rPr>
                <w:rFonts w:ascii="Times New Roman" w:hAnsi="Times New Roman" w:cs="Times New Roman"/>
                <w:color w:val="4F81BD" w:themeColor="accent1"/>
              </w:rPr>
            </w:pPr>
            <w:r w:rsidRPr="00DB48BC">
              <w:rPr>
                <w:rFonts w:ascii="Times New Roman" w:hAnsi="Times New Roman" w:cs="Times New Roman"/>
                <w:color w:val="4F81BD" w:themeColor="accent1"/>
              </w:rPr>
              <w:t>4) Уповноважити Голову Правління Приватного акціонерного товариства «Торгов</w:t>
            </w:r>
            <w:r w:rsidR="00EA568E">
              <w:rPr>
                <w:rFonts w:ascii="Times New Roman" w:hAnsi="Times New Roman" w:cs="Times New Roman"/>
                <w:color w:val="4F81BD" w:themeColor="accent1"/>
              </w:rPr>
              <w:t>ельно</w:t>
            </w:r>
            <w:bookmarkStart w:id="2" w:name="_GoBack"/>
            <w:bookmarkEnd w:id="2"/>
            <w:r w:rsidRPr="00DB48BC">
              <w:rPr>
                <w:rFonts w:ascii="Times New Roman" w:hAnsi="Times New Roman" w:cs="Times New Roman"/>
                <w:color w:val="4F81BD" w:themeColor="accent1"/>
              </w:rPr>
              <w:t>-підприємницький центр» Прядуна Ігоря Олексійовича на підписання договорів з членами Наглядової ради товариства».</w:t>
            </w:r>
          </w:p>
        </w:tc>
      </w:tr>
      <w:tr w:rsidR="00D75738" w:rsidRPr="003C2816" w:rsidTr="00D8043D">
        <w:tc>
          <w:tcPr>
            <w:tcW w:w="15843" w:type="dxa"/>
          </w:tcPr>
          <w:p w:rsidR="00D75738" w:rsidRPr="00D8043D" w:rsidRDefault="00D75738" w:rsidP="00D75738">
            <w:pPr>
              <w:spacing w:after="0" w:line="240" w:lineRule="exact"/>
              <w:jc w:val="both"/>
              <w:rPr>
                <w:rFonts w:ascii="Times New Roman" w:hAnsi="Times New Roman" w:cs="Times New Roman"/>
                <w:u w:val="single"/>
              </w:rPr>
            </w:pPr>
            <w:r w:rsidRPr="00D8043D">
              <w:rPr>
                <w:rFonts w:ascii="Times New Roman" w:hAnsi="Times New Roman" w:cs="Times New Roman"/>
                <w:u w:val="single"/>
              </w:rPr>
              <w:t xml:space="preserve">Проект рішення з </w:t>
            </w:r>
            <w:r>
              <w:rPr>
                <w:rFonts w:ascii="Times New Roman" w:hAnsi="Times New Roman" w:cs="Times New Roman"/>
                <w:u w:val="single"/>
              </w:rPr>
              <w:t xml:space="preserve">сімнадцятого </w:t>
            </w:r>
            <w:r w:rsidRPr="00D8043D">
              <w:rPr>
                <w:rFonts w:ascii="Times New Roman" w:hAnsi="Times New Roman" w:cs="Times New Roman"/>
                <w:u w:val="single"/>
              </w:rPr>
              <w:t xml:space="preserve"> питання:</w:t>
            </w:r>
          </w:p>
          <w:p w:rsidR="00D75738" w:rsidRPr="0054269D" w:rsidRDefault="00D75738" w:rsidP="00D75738">
            <w:pPr>
              <w:contextualSpacing/>
              <w:jc w:val="both"/>
              <w:rPr>
                <w:rFonts w:ascii="Times New Roman" w:hAnsi="Times New Roman" w:cs="Times New Roman"/>
                <w:color w:val="4F81BD" w:themeColor="accent1"/>
              </w:rPr>
            </w:pPr>
            <w:r w:rsidRPr="0054269D">
              <w:rPr>
                <w:rFonts w:ascii="Times New Roman" w:hAnsi="Times New Roman" w:cs="Times New Roman"/>
                <w:color w:val="4F81BD" w:themeColor="accent1"/>
              </w:rPr>
              <w:t>В зв’язку з тим, що на дату проведення Загальних зборів акціонерів неможливо визначити, які значні правочини будуть вчинятися Товариством у ході поточної господарської діяльності -  попередньо надати згоду на вчинення значних правочинів, які можуть вчинятися Приватним акціонерним товариством «Торговельно-підприємницький центр» протягом не більше як одного року з дати прийняття такого рішення на цих зборах.  Характер правочинiв: будь-які значні правочини (договiр купiвлi-продажу, поставки, виконання робiт, надання послуг, оренди та iншi, а також додатки та додатковi угоди до них), пов’язані з господарською діяльністю Товариства. Гранична сукупна вартість правочинів  40 000 000,00 (сорок мільйонів) гривень. Значні правочини, на вчинення яких надано попередню згоду, вчиняються у відповідності до статуту Товариства та діючого законодавства, їх вчинення (укладення договорів у кінцевий редакції) відбувається після погодження Наглядовою радою Товариства згоди на їх вчинення та кінцевої редакції договору, що укладатиметься/підписуватиметься. Голову Правління Товариства або особу, яка виконуватиме його обов’язки на законних підставах, уповноважено на підписання (укладення) від імені Товариства значних правочинів,  а також на підписання (укладення) правочинів про внесення змін до правочинів та договорів про розірвання вказаних правочинів з обов’язковим погодженням дій з Наглядовою радою Товариства.</w:t>
            </w:r>
          </w:p>
        </w:tc>
      </w:tr>
      <w:tr w:rsidR="00D75738" w:rsidRPr="003C2816" w:rsidTr="00D8043D">
        <w:tc>
          <w:tcPr>
            <w:tcW w:w="15843" w:type="dxa"/>
          </w:tcPr>
          <w:p w:rsidR="00D75738" w:rsidRPr="00D8043D" w:rsidRDefault="00D75738" w:rsidP="00D75738">
            <w:pPr>
              <w:spacing w:after="0" w:line="240" w:lineRule="exact"/>
              <w:jc w:val="both"/>
              <w:rPr>
                <w:rFonts w:ascii="Times New Roman" w:hAnsi="Times New Roman" w:cs="Times New Roman"/>
                <w:u w:val="single"/>
              </w:rPr>
            </w:pPr>
            <w:r w:rsidRPr="00D8043D">
              <w:rPr>
                <w:rFonts w:ascii="Times New Roman" w:hAnsi="Times New Roman" w:cs="Times New Roman"/>
                <w:u w:val="single"/>
              </w:rPr>
              <w:t xml:space="preserve">Проект рішення з </w:t>
            </w:r>
            <w:r>
              <w:rPr>
                <w:rFonts w:ascii="Times New Roman" w:hAnsi="Times New Roman" w:cs="Times New Roman"/>
                <w:u w:val="single"/>
              </w:rPr>
              <w:t xml:space="preserve">вісімнадцятого </w:t>
            </w:r>
            <w:r w:rsidRPr="00D8043D">
              <w:rPr>
                <w:rFonts w:ascii="Times New Roman" w:hAnsi="Times New Roman" w:cs="Times New Roman"/>
                <w:u w:val="single"/>
              </w:rPr>
              <w:t xml:space="preserve"> питання:</w:t>
            </w:r>
          </w:p>
          <w:p w:rsidR="00D75738" w:rsidRPr="0054269D" w:rsidRDefault="00D75738" w:rsidP="00D75738">
            <w:pPr>
              <w:contextualSpacing/>
              <w:jc w:val="both"/>
              <w:rPr>
                <w:rFonts w:ascii="Times New Roman" w:hAnsi="Times New Roman" w:cs="Times New Roman"/>
                <w:color w:val="4F81BD" w:themeColor="accent1"/>
              </w:rPr>
            </w:pPr>
            <w:r w:rsidRPr="0054269D">
              <w:rPr>
                <w:rFonts w:ascii="Times New Roman" w:hAnsi="Times New Roman" w:cs="Times New Roman"/>
                <w:color w:val="4F81BD" w:themeColor="accent1"/>
              </w:rPr>
              <w:t>Надати згоду на вчинення Приватним акціонерним товариством «Торговельно-підприємницький центр» значних правочинів, а саме:  Будівництво перехідної галереї між корпусами №1 (літ. В), №2 (літ. Б) та адмінбудівлею (літ. А) по вул. Васильківській, 34  м. Києва  сукупною вартістю 40 000 000,00 грн.</w:t>
            </w:r>
          </w:p>
          <w:p w:rsidR="00D75738" w:rsidRPr="0054269D" w:rsidRDefault="00D75738" w:rsidP="00D75738">
            <w:pPr>
              <w:contextualSpacing/>
              <w:jc w:val="both"/>
              <w:rPr>
                <w:rFonts w:ascii="Times New Roman" w:hAnsi="Times New Roman" w:cs="Times New Roman"/>
                <w:color w:val="4F81BD" w:themeColor="accent1"/>
              </w:rPr>
            </w:pPr>
            <w:r w:rsidRPr="0054269D">
              <w:rPr>
                <w:rFonts w:ascii="Times New Roman" w:hAnsi="Times New Roman" w:cs="Times New Roman"/>
                <w:color w:val="4F81BD" w:themeColor="accent1"/>
              </w:rPr>
              <w:t xml:space="preserve">         Уповноважити Голову Правління Товариства або особу, яка виконуватиме його обов’язки на законних підставах,  на підписання (укладення) від імені Товариства значних правочинів та вчинити всі необхідні дії для укладення, оформлення та вчинення таких правочинів відповідно до вимог чинного законодавства, а також на підписання (укладення) правочинів про внесення змін до вказаних правочинів та договорів про розірвання вказаних правочинів. Вчинення правочинів здійснюється за умови  обов’язкового погодження Наглядовою радою  кінцевої редакції договору, що укладатиметься/підписуватиметься.  Голову Правління Товариства або особу, яка виконуватиме його обов’язки на законних підставах, уповноважено на підписання (укладення) від імені Товариства значних правочинів,  а також на підписання (укладення) правочинів про внесення змін до правочинів та договорів про розірвання вказаних правочинів з обов’язковим погодження дій з Наглядовою радою Товариства.</w:t>
            </w:r>
          </w:p>
        </w:tc>
      </w:tr>
      <w:tr w:rsidR="00D75738" w:rsidRPr="003C2816" w:rsidTr="00D8043D">
        <w:tc>
          <w:tcPr>
            <w:tcW w:w="15843" w:type="dxa"/>
          </w:tcPr>
          <w:p w:rsidR="00D75738" w:rsidRPr="00D8043D" w:rsidRDefault="00D75738" w:rsidP="00D75738">
            <w:pPr>
              <w:spacing w:after="0" w:line="240" w:lineRule="exact"/>
              <w:jc w:val="both"/>
              <w:rPr>
                <w:rFonts w:ascii="Times New Roman" w:hAnsi="Times New Roman" w:cs="Times New Roman"/>
                <w:u w:val="single"/>
              </w:rPr>
            </w:pPr>
            <w:r w:rsidRPr="00D8043D">
              <w:rPr>
                <w:rFonts w:ascii="Times New Roman" w:hAnsi="Times New Roman" w:cs="Times New Roman"/>
                <w:u w:val="single"/>
              </w:rPr>
              <w:t xml:space="preserve">Проект рішення з </w:t>
            </w:r>
            <w:r>
              <w:rPr>
                <w:rFonts w:ascii="Times New Roman" w:hAnsi="Times New Roman" w:cs="Times New Roman"/>
                <w:u w:val="single"/>
              </w:rPr>
              <w:t>дев’ятнадцятого</w:t>
            </w:r>
            <w:r w:rsidRPr="00D8043D">
              <w:rPr>
                <w:rFonts w:ascii="Times New Roman" w:hAnsi="Times New Roman" w:cs="Times New Roman"/>
                <w:u w:val="single"/>
              </w:rPr>
              <w:t xml:space="preserve"> питання:</w:t>
            </w:r>
          </w:p>
          <w:p w:rsidR="00D75738" w:rsidRPr="0054269D" w:rsidRDefault="00D75738" w:rsidP="00D75738">
            <w:pPr>
              <w:spacing w:line="240" w:lineRule="exact"/>
              <w:jc w:val="both"/>
              <w:rPr>
                <w:rFonts w:ascii="Times New Roman" w:hAnsi="Times New Roman" w:cs="Times New Roman"/>
                <w:color w:val="4F81BD" w:themeColor="accent1"/>
              </w:rPr>
            </w:pPr>
            <w:r w:rsidRPr="0054269D">
              <w:rPr>
                <w:rFonts w:ascii="Times New Roman" w:hAnsi="Times New Roman" w:cs="Times New Roman"/>
                <w:color w:val="4F81BD" w:themeColor="accent1"/>
              </w:rPr>
              <w:t>Припинити повноваження членів Ревізійної комісії Приватного акціонерного товариства «Торговельно-підприємницький центр»:</w:t>
            </w:r>
          </w:p>
          <w:p w:rsidR="00D75738" w:rsidRPr="0054269D" w:rsidRDefault="00D75738" w:rsidP="00D75738">
            <w:pPr>
              <w:spacing w:line="240" w:lineRule="exact"/>
              <w:jc w:val="both"/>
              <w:rPr>
                <w:rFonts w:ascii="Times New Roman" w:hAnsi="Times New Roman" w:cs="Times New Roman"/>
                <w:color w:val="4F81BD" w:themeColor="accent1"/>
              </w:rPr>
            </w:pPr>
            <w:r w:rsidRPr="0054269D">
              <w:rPr>
                <w:rFonts w:ascii="Times New Roman" w:hAnsi="Times New Roman" w:cs="Times New Roman"/>
                <w:color w:val="4F81BD" w:themeColor="accent1"/>
              </w:rPr>
              <w:lastRenderedPageBreak/>
              <w:t>- Чижа Вадима Анатолійовича;</w:t>
            </w:r>
          </w:p>
          <w:p w:rsidR="00D75738" w:rsidRPr="0054269D" w:rsidRDefault="00D75738" w:rsidP="00D75738">
            <w:pPr>
              <w:spacing w:line="240" w:lineRule="exact"/>
              <w:jc w:val="both"/>
              <w:rPr>
                <w:rFonts w:ascii="Times New Roman" w:hAnsi="Times New Roman" w:cs="Times New Roman"/>
                <w:color w:val="4F81BD" w:themeColor="accent1"/>
              </w:rPr>
            </w:pPr>
            <w:r w:rsidRPr="0054269D">
              <w:rPr>
                <w:rFonts w:ascii="Times New Roman" w:hAnsi="Times New Roman" w:cs="Times New Roman"/>
                <w:color w:val="4F81BD" w:themeColor="accent1"/>
              </w:rPr>
              <w:t>- Лущана Олександра Павловича у зв’язку із закінченням терміну, на який їх було обрано, та припинити дію укладених з ними цивільно-правових договорів.</w:t>
            </w:r>
          </w:p>
        </w:tc>
      </w:tr>
      <w:tr w:rsidR="00D75738" w:rsidRPr="003C2816" w:rsidTr="00D8043D">
        <w:tc>
          <w:tcPr>
            <w:tcW w:w="15843" w:type="dxa"/>
          </w:tcPr>
          <w:p w:rsidR="00D75738" w:rsidRPr="00D8043D" w:rsidRDefault="00D75738" w:rsidP="00D75738">
            <w:pPr>
              <w:spacing w:after="0" w:line="240" w:lineRule="exact"/>
              <w:jc w:val="both"/>
              <w:rPr>
                <w:rFonts w:ascii="Times New Roman" w:hAnsi="Times New Roman" w:cs="Times New Roman"/>
                <w:u w:val="single"/>
              </w:rPr>
            </w:pPr>
            <w:r w:rsidRPr="00D8043D">
              <w:rPr>
                <w:rFonts w:ascii="Times New Roman" w:hAnsi="Times New Roman" w:cs="Times New Roman"/>
                <w:u w:val="single"/>
              </w:rPr>
              <w:lastRenderedPageBreak/>
              <w:t xml:space="preserve">Проект рішення з </w:t>
            </w:r>
            <w:r>
              <w:rPr>
                <w:rFonts w:ascii="Times New Roman" w:hAnsi="Times New Roman" w:cs="Times New Roman"/>
                <w:u w:val="single"/>
              </w:rPr>
              <w:t>двадцятого</w:t>
            </w:r>
            <w:r w:rsidRPr="00D8043D">
              <w:rPr>
                <w:rFonts w:ascii="Times New Roman" w:hAnsi="Times New Roman" w:cs="Times New Roman"/>
                <w:u w:val="single"/>
              </w:rPr>
              <w:t xml:space="preserve"> питання:</w:t>
            </w:r>
          </w:p>
          <w:p w:rsidR="00D75738" w:rsidRPr="0054269D" w:rsidRDefault="00D75738" w:rsidP="00D75738">
            <w:pPr>
              <w:spacing w:line="240" w:lineRule="exact"/>
              <w:contextualSpacing/>
              <w:jc w:val="both"/>
              <w:rPr>
                <w:rFonts w:ascii="Times New Roman" w:hAnsi="Times New Roman" w:cs="Times New Roman"/>
                <w:color w:val="4F81BD" w:themeColor="accent1"/>
              </w:rPr>
            </w:pPr>
            <w:r w:rsidRPr="0054269D">
              <w:rPr>
                <w:rFonts w:ascii="Times New Roman" w:hAnsi="Times New Roman" w:cs="Times New Roman"/>
                <w:color w:val="4F81BD" w:themeColor="accent1"/>
              </w:rPr>
              <w:t>*Обрання членів Ревізійної комісії Товариства здійснюється шляхом кумулятивного голосування. Проект рішення з цього питання  чинним законодавством не передбачено.</w:t>
            </w:r>
          </w:p>
        </w:tc>
      </w:tr>
      <w:tr w:rsidR="00D75738" w:rsidRPr="003C2816" w:rsidTr="00D8043D">
        <w:tc>
          <w:tcPr>
            <w:tcW w:w="15843" w:type="dxa"/>
          </w:tcPr>
          <w:p w:rsidR="00D75738" w:rsidRPr="00D8043D" w:rsidRDefault="00D75738" w:rsidP="00D75738">
            <w:pPr>
              <w:spacing w:after="0" w:line="240" w:lineRule="exact"/>
              <w:jc w:val="both"/>
              <w:rPr>
                <w:rFonts w:ascii="Times New Roman" w:hAnsi="Times New Roman" w:cs="Times New Roman"/>
                <w:u w:val="single"/>
              </w:rPr>
            </w:pPr>
            <w:r w:rsidRPr="00D8043D">
              <w:rPr>
                <w:rFonts w:ascii="Times New Roman" w:hAnsi="Times New Roman" w:cs="Times New Roman"/>
                <w:u w:val="single"/>
              </w:rPr>
              <w:t xml:space="preserve">Проект рішення з </w:t>
            </w:r>
            <w:r>
              <w:rPr>
                <w:rFonts w:ascii="Times New Roman" w:hAnsi="Times New Roman" w:cs="Times New Roman"/>
                <w:u w:val="single"/>
              </w:rPr>
              <w:t xml:space="preserve">двадцять першого </w:t>
            </w:r>
            <w:r w:rsidRPr="00D8043D">
              <w:rPr>
                <w:rFonts w:ascii="Times New Roman" w:hAnsi="Times New Roman" w:cs="Times New Roman"/>
                <w:u w:val="single"/>
              </w:rPr>
              <w:t xml:space="preserve"> питання:</w:t>
            </w:r>
          </w:p>
          <w:p w:rsidR="00D75738" w:rsidRPr="0054269D" w:rsidRDefault="00D75738" w:rsidP="00D75738">
            <w:pPr>
              <w:spacing w:line="240" w:lineRule="exact"/>
              <w:contextualSpacing/>
              <w:jc w:val="both"/>
              <w:rPr>
                <w:rFonts w:ascii="Times New Roman" w:hAnsi="Times New Roman" w:cs="Times New Roman"/>
                <w:color w:val="4F81BD" w:themeColor="accent1"/>
              </w:rPr>
            </w:pPr>
            <w:r w:rsidRPr="0054269D">
              <w:rPr>
                <w:rFonts w:ascii="Times New Roman" w:hAnsi="Times New Roman" w:cs="Times New Roman"/>
                <w:color w:val="4F81BD" w:themeColor="accent1"/>
              </w:rPr>
              <w:t>1). Затвердити умови цивільно-правових договорів, що укладатимуться з членами Ревізійної комісії відповідно до додатку до протоколу річних загальних зборів акціонерів ПрАТ «ТПЦ».</w:t>
            </w:r>
          </w:p>
          <w:p w:rsidR="00D75738" w:rsidRPr="0054269D" w:rsidRDefault="00D75738" w:rsidP="00D75738">
            <w:pPr>
              <w:spacing w:line="240" w:lineRule="exact"/>
              <w:contextualSpacing/>
              <w:jc w:val="both"/>
              <w:rPr>
                <w:rFonts w:ascii="Times New Roman" w:hAnsi="Times New Roman" w:cs="Times New Roman"/>
                <w:color w:val="4F81BD" w:themeColor="accent1"/>
              </w:rPr>
            </w:pPr>
            <w:r w:rsidRPr="0054269D">
              <w:rPr>
                <w:rFonts w:ascii="Times New Roman" w:hAnsi="Times New Roman" w:cs="Times New Roman"/>
                <w:color w:val="4F81BD" w:themeColor="accent1"/>
              </w:rPr>
              <w:t>2). Затвердити умови трудових договорів (контрактів), що укладатимуться з членами Ревізійної комісії відповідно до додатку до протоколу річних загальних зборів акціонерів ПрАТ «ТПЦ».</w:t>
            </w:r>
          </w:p>
          <w:p w:rsidR="00D75738" w:rsidRPr="0054269D" w:rsidRDefault="00D75738" w:rsidP="00D75738">
            <w:pPr>
              <w:spacing w:line="240" w:lineRule="exact"/>
              <w:contextualSpacing/>
              <w:jc w:val="both"/>
              <w:rPr>
                <w:rFonts w:ascii="Times New Roman" w:hAnsi="Times New Roman" w:cs="Times New Roman"/>
                <w:color w:val="4F81BD" w:themeColor="accent1"/>
              </w:rPr>
            </w:pPr>
            <w:r w:rsidRPr="0054269D">
              <w:rPr>
                <w:rFonts w:ascii="Times New Roman" w:hAnsi="Times New Roman" w:cs="Times New Roman"/>
                <w:color w:val="4F81BD" w:themeColor="accent1"/>
              </w:rPr>
              <w:t>3). Встановити розмір винагороди членам Ревізійної комісії згідно Кошторису, який є додатком до протоколу річних загальних зборів акціонерів ПрАТ «ТПЦ».</w:t>
            </w:r>
          </w:p>
          <w:p w:rsidR="00D75738" w:rsidRPr="0054269D" w:rsidRDefault="00D75738" w:rsidP="00D75738">
            <w:pPr>
              <w:spacing w:line="240" w:lineRule="exact"/>
              <w:contextualSpacing/>
              <w:jc w:val="both"/>
              <w:rPr>
                <w:rFonts w:ascii="Times New Roman" w:hAnsi="Times New Roman" w:cs="Times New Roman"/>
                <w:color w:val="4F81BD" w:themeColor="accent1"/>
              </w:rPr>
            </w:pPr>
            <w:r w:rsidRPr="0054269D">
              <w:rPr>
                <w:rFonts w:ascii="Times New Roman" w:hAnsi="Times New Roman" w:cs="Times New Roman"/>
                <w:color w:val="4F81BD" w:themeColor="accent1"/>
              </w:rPr>
              <w:t>4). Уповноважити Голову Правління Приватного акціонерного товариства «Торговельно-підприємницький центр» Прядуна Ігоря Олексійовича на підписання договорів  з членами Ревізійної комісії  товариства.</w:t>
            </w:r>
          </w:p>
        </w:tc>
      </w:tr>
      <w:tr w:rsidR="00D75738" w:rsidRPr="003C2816" w:rsidTr="00D8043D">
        <w:tc>
          <w:tcPr>
            <w:tcW w:w="15843" w:type="dxa"/>
          </w:tcPr>
          <w:p w:rsidR="00D75738" w:rsidRPr="00D8043D" w:rsidRDefault="00D75738" w:rsidP="00D75738">
            <w:pPr>
              <w:spacing w:after="0" w:line="240" w:lineRule="exact"/>
              <w:jc w:val="both"/>
              <w:rPr>
                <w:rFonts w:ascii="Times New Roman" w:hAnsi="Times New Roman" w:cs="Times New Roman"/>
                <w:u w:val="single"/>
              </w:rPr>
            </w:pPr>
            <w:r w:rsidRPr="00D8043D">
              <w:rPr>
                <w:rFonts w:ascii="Times New Roman" w:hAnsi="Times New Roman" w:cs="Times New Roman"/>
                <w:u w:val="single"/>
              </w:rPr>
              <w:t xml:space="preserve">Проект рішення з </w:t>
            </w:r>
            <w:r>
              <w:rPr>
                <w:rFonts w:ascii="Times New Roman" w:hAnsi="Times New Roman" w:cs="Times New Roman"/>
                <w:u w:val="single"/>
              </w:rPr>
              <w:t>двадцять другого</w:t>
            </w:r>
            <w:r w:rsidRPr="00D8043D">
              <w:rPr>
                <w:rFonts w:ascii="Times New Roman" w:hAnsi="Times New Roman" w:cs="Times New Roman"/>
                <w:u w:val="single"/>
              </w:rPr>
              <w:t xml:space="preserve"> питання:</w:t>
            </w:r>
          </w:p>
          <w:p w:rsidR="00D75738" w:rsidRPr="0054269D" w:rsidRDefault="00D75738" w:rsidP="00D75738">
            <w:pPr>
              <w:pStyle w:val="a3"/>
              <w:numPr>
                <w:ilvl w:val="0"/>
                <w:numId w:val="38"/>
              </w:numPr>
              <w:spacing w:after="0" w:line="240" w:lineRule="exact"/>
              <w:ind w:left="0" w:firstLine="0"/>
              <w:jc w:val="both"/>
              <w:rPr>
                <w:rFonts w:ascii="Times New Roman" w:hAnsi="Times New Roman" w:cs="Times New Roman"/>
                <w:color w:val="4F81BD" w:themeColor="accent1"/>
              </w:rPr>
            </w:pPr>
            <w:r w:rsidRPr="0054269D">
              <w:rPr>
                <w:rFonts w:ascii="Times New Roman" w:hAnsi="Times New Roman" w:cs="Times New Roman"/>
                <w:color w:val="4F81BD" w:themeColor="accent1"/>
              </w:rPr>
              <w:t>Внести зміни до Статуту Товариства та  затвердити Статут Товариства в новій редакції.</w:t>
            </w:r>
          </w:p>
          <w:p w:rsidR="00D75738" w:rsidRPr="0054269D" w:rsidRDefault="00D75738" w:rsidP="00D75738">
            <w:pPr>
              <w:pStyle w:val="a3"/>
              <w:numPr>
                <w:ilvl w:val="0"/>
                <w:numId w:val="38"/>
              </w:numPr>
              <w:spacing w:after="0" w:line="240" w:lineRule="exact"/>
              <w:ind w:left="0" w:firstLine="0"/>
              <w:jc w:val="both"/>
              <w:rPr>
                <w:rFonts w:ascii="Times New Roman" w:hAnsi="Times New Roman" w:cs="Times New Roman"/>
                <w:color w:val="4F81BD" w:themeColor="accent1"/>
              </w:rPr>
            </w:pPr>
            <w:r w:rsidRPr="0054269D">
              <w:rPr>
                <w:rFonts w:ascii="Times New Roman" w:hAnsi="Times New Roman" w:cs="Times New Roman"/>
                <w:color w:val="4F81BD" w:themeColor="accent1"/>
              </w:rPr>
              <w:t>Уповноважити Голову Правління – Прядуна Ігоря Олексійовича на підписання нової редакції Статуту Товариства.</w:t>
            </w:r>
          </w:p>
          <w:p w:rsidR="00D75738" w:rsidRPr="0054269D" w:rsidRDefault="00D75738" w:rsidP="00D75738">
            <w:pPr>
              <w:pStyle w:val="a3"/>
              <w:numPr>
                <w:ilvl w:val="0"/>
                <w:numId w:val="38"/>
              </w:numPr>
              <w:spacing w:after="0" w:line="240" w:lineRule="exact"/>
              <w:ind w:left="0" w:firstLine="0"/>
              <w:jc w:val="both"/>
              <w:rPr>
                <w:rFonts w:ascii="Times New Roman" w:hAnsi="Times New Roman" w:cs="Times New Roman"/>
                <w:color w:val="4F81BD" w:themeColor="accent1"/>
              </w:rPr>
            </w:pPr>
            <w:r w:rsidRPr="0054269D">
              <w:rPr>
                <w:rFonts w:ascii="Times New Roman" w:hAnsi="Times New Roman" w:cs="Times New Roman"/>
                <w:color w:val="4F81BD" w:themeColor="accent1"/>
              </w:rPr>
              <w:t>Уповноважити Голову Правління – Прядуна Ігоря Олексійовича на проведення державної реєстрації нової редакції Статуту Товариства.</w:t>
            </w:r>
          </w:p>
        </w:tc>
      </w:tr>
    </w:tbl>
    <w:p w:rsidR="00E831DF" w:rsidRPr="003C2816" w:rsidRDefault="00E831DF" w:rsidP="00E831DF">
      <w:pPr>
        <w:spacing w:after="0" w:line="240" w:lineRule="exact"/>
        <w:ind w:firstLine="567"/>
        <w:contextualSpacing/>
        <w:jc w:val="center"/>
        <w:rPr>
          <w:rFonts w:ascii="Times New Roman" w:hAnsi="Times New Roman" w:cs="Times New Roman"/>
          <w:b/>
        </w:rPr>
      </w:pPr>
      <w:bookmarkStart w:id="3" w:name="_Hlk509402086"/>
      <w:bookmarkEnd w:id="3"/>
      <w:bookmarkEnd w:id="0"/>
      <w:bookmarkEnd w:id="1"/>
    </w:p>
    <w:sectPr w:rsidR="00E831DF" w:rsidRPr="003C2816" w:rsidSect="00F91AB8">
      <w:footerReference w:type="default" r:id="rId8"/>
      <w:pgSz w:w="16838" w:h="11906" w:orient="landscape"/>
      <w:pgMar w:top="851" w:right="709" w:bottom="566" w:left="568" w:header="708"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9F4" w:rsidRDefault="007969F4" w:rsidP="00E13840">
      <w:pPr>
        <w:spacing w:after="0" w:line="240" w:lineRule="auto"/>
      </w:pPr>
      <w:r>
        <w:separator/>
      </w:r>
    </w:p>
  </w:endnote>
  <w:endnote w:type="continuationSeparator" w:id="0">
    <w:p w:rsidR="007969F4" w:rsidRDefault="007969F4" w:rsidP="00E13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840" w:rsidRPr="00E13840" w:rsidRDefault="00E13840">
    <w:pPr>
      <w:pStyle w:val="a8"/>
      <w:jc w:val="center"/>
      <w:rPr>
        <w:rFonts w:ascii="Times New Roman" w:hAnsi="Times New Roman" w:cs="Times New Roman"/>
      </w:rPr>
    </w:pPr>
  </w:p>
  <w:p w:rsidR="00E13840" w:rsidRDefault="00E1384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9F4" w:rsidRDefault="007969F4" w:rsidP="00E13840">
      <w:pPr>
        <w:spacing w:after="0" w:line="240" w:lineRule="auto"/>
      </w:pPr>
      <w:r>
        <w:separator/>
      </w:r>
    </w:p>
  </w:footnote>
  <w:footnote w:type="continuationSeparator" w:id="0">
    <w:p w:rsidR="007969F4" w:rsidRDefault="007969F4" w:rsidP="00E138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1046D"/>
    <w:multiLevelType w:val="hybridMultilevel"/>
    <w:tmpl w:val="59D47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B819BE"/>
    <w:multiLevelType w:val="hybridMultilevel"/>
    <w:tmpl w:val="B2C6E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0E5E53"/>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952E58"/>
    <w:multiLevelType w:val="hybridMultilevel"/>
    <w:tmpl w:val="5E28AACC"/>
    <w:lvl w:ilvl="0" w:tplc="DE2270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8117E2"/>
    <w:multiLevelType w:val="hybridMultilevel"/>
    <w:tmpl w:val="DEE457F8"/>
    <w:lvl w:ilvl="0" w:tplc="BE3C98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6C3C13"/>
    <w:multiLevelType w:val="hybridMultilevel"/>
    <w:tmpl w:val="0E3C75D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2CA698F"/>
    <w:multiLevelType w:val="hybridMultilevel"/>
    <w:tmpl w:val="BB7C1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9A1BE0"/>
    <w:multiLevelType w:val="hybridMultilevel"/>
    <w:tmpl w:val="59D47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AA63EC"/>
    <w:multiLevelType w:val="hybridMultilevel"/>
    <w:tmpl w:val="D776586A"/>
    <w:lvl w:ilvl="0" w:tplc="6944CEFC">
      <w:start w:val="1"/>
      <w:numFmt w:val="decimal"/>
      <w:lvlText w:val="%1."/>
      <w:lvlJc w:val="left"/>
      <w:pPr>
        <w:ind w:left="720" w:hanging="360"/>
      </w:pPr>
      <w:rPr>
        <w:rFonts w:ascii="Times New Roman" w:hAnsi="Times New Roman" w:cs="Times New Roman"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C0C0A52"/>
    <w:multiLevelType w:val="hybridMultilevel"/>
    <w:tmpl w:val="F0685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4E6307"/>
    <w:multiLevelType w:val="hybridMultilevel"/>
    <w:tmpl w:val="F0685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1925D2"/>
    <w:multiLevelType w:val="hybridMultilevel"/>
    <w:tmpl w:val="DD721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236B72"/>
    <w:multiLevelType w:val="hybridMultilevel"/>
    <w:tmpl w:val="672EB260"/>
    <w:lvl w:ilvl="0" w:tplc="DE2270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3F0F06"/>
    <w:multiLevelType w:val="hybridMultilevel"/>
    <w:tmpl w:val="819801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1F37CF1"/>
    <w:multiLevelType w:val="hybridMultilevel"/>
    <w:tmpl w:val="0E3C75D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2DE21B6"/>
    <w:multiLevelType w:val="multilevel"/>
    <w:tmpl w:val="47ACDF56"/>
    <w:lvl w:ilvl="0">
      <w:start w:val="1"/>
      <w:numFmt w:val="decimal"/>
      <w:lvlText w:val="%1.)"/>
      <w:lvlJc w:val="left"/>
      <w:pPr>
        <w:ind w:left="540" w:hanging="360"/>
      </w:pPr>
      <w:rPr>
        <w:rFonts w:ascii="Times New Roman" w:eastAsia="Times New Roman" w:hAnsi="Times New Roman" w:cs="Times New Roman"/>
        <w:b/>
      </w:rPr>
    </w:lvl>
    <w:lvl w:ilvl="1">
      <w:start w:val="9"/>
      <w:numFmt w:val="decimal"/>
      <w:isLgl/>
      <w:lvlText w:val="%1.%2."/>
      <w:lvlJc w:val="left"/>
      <w:pPr>
        <w:ind w:left="630" w:hanging="450"/>
      </w:pPr>
      <w:rPr>
        <w:rFonts w:eastAsia="Times New Roman" w:hint="default"/>
        <w:b/>
      </w:rPr>
    </w:lvl>
    <w:lvl w:ilvl="2">
      <w:start w:val="1"/>
      <w:numFmt w:val="decimal"/>
      <w:isLgl/>
      <w:lvlText w:val="%1.%2.%3."/>
      <w:lvlJc w:val="left"/>
      <w:pPr>
        <w:ind w:left="900" w:hanging="720"/>
      </w:pPr>
      <w:rPr>
        <w:rFonts w:eastAsia="Times New Roman" w:hint="default"/>
        <w:b/>
      </w:rPr>
    </w:lvl>
    <w:lvl w:ilvl="3">
      <w:start w:val="1"/>
      <w:numFmt w:val="decimal"/>
      <w:isLgl/>
      <w:lvlText w:val="%1.%2.%3.%4."/>
      <w:lvlJc w:val="left"/>
      <w:pPr>
        <w:ind w:left="900" w:hanging="720"/>
      </w:pPr>
      <w:rPr>
        <w:rFonts w:eastAsia="Times New Roman" w:hint="default"/>
        <w:b/>
      </w:rPr>
    </w:lvl>
    <w:lvl w:ilvl="4">
      <w:start w:val="1"/>
      <w:numFmt w:val="decimal"/>
      <w:isLgl/>
      <w:lvlText w:val="%1.%2.%3.%4.%5."/>
      <w:lvlJc w:val="left"/>
      <w:pPr>
        <w:ind w:left="1260" w:hanging="1080"/>
      </w:pPr>
      <w:rPr>
        <w:rFonts w:eastAsia="Times New Roman" w:hint="default"/>
        <w:b/>
      </w:rPr>
    </w:lvl>
    <w:lvl w:ilvl="5">
      <w:start w:val="1"/>
      <w:numFmt w:val="decimal"/>
      <w:isLgl/>
      <w:lvlText w:val="%1.%2.%3.%4.%5.%6."/>
      <w:lvlJc w:val="left"/>
      <w:pPr>
        <w:ind w:left="1260" w:hanging="1080"/>
      </w:pPr>
      <w:rPr>
        <w:rFonts w:eastAsia="Times New Roman" w:hint="default"/>
        <w:b/>
      </w:rPr>
    </w:lvl>
    <w:lvl w:ilvl="6">
      <w:start w:val="1"/>
      <w:numFmt w:val="decimal"/>
      <w:isLgl/>
      <w:lvlText w:val="%1.%2.%3.%4.%5.%6.%7."/>
      <w:lvlJc w:val="left"/>
      <w:pPr>
        <w:ind w:left="1620" w:hanging="1440"/>
      </w:pPr>
      <w:rPr>
        <w:rFonts w:eastAsia="Times New Roman" w:hint="default"/>
        <w:b/>
      </w:rPr>
    </w:lvl>
    <w:lvl w:ilvl="7">
      <w:start w:val="1"/>
      <w:numFmt w:val="decimal"/>
      <w:isLgl/>
      <w:lvlText w:val="%1.%2.%3.%4.%5.%6.%7.%8."/>
      <w:lvlJc w:val="left"/>
      <w:pPr>
        <w:ind w:left="1620" w:hanging="1440"/>
      </w:pPr>
      <w:rPr>
        <w:rFonts w:eastAsia="Times New Roman" w:hint="default"/>
        <w:b/>
      </w:rPr>
    </w:lvl>
    <w:lvl w:ilvl="8">
      <w:start w:val="1"/>
      <w:numFmt w:val="decimal"/>
      <w:isLgl/>
      <w:lvlText w:val="%1.%2.%3.%4.%5.%6.%7.%8.%9."/>
      <w:lvlJc w:val="left"/>
      <w:pPr>
        <w:ind w:left="1980" w:hanging="1800"/>
      </w:pPr>
      <w:rPr>
        <w:rFonts w:eastAsia="Times New Roman" w:hint="default"/>
        <w:b/>
      </w:rPr>
    </w:lvl>
  </w:abstractNum>
  <w:abstractNum w:abstractNumId="16" w15:restartNumberingAfterBreak="0">
    <w:nsid w:val="3667410D"/>
    <w:multiLevelType w:val="hybridMultilevel"/>
    <w:tmpl w:val="A9BE7FEE"/>
    <w:lvl w:ilvl="0" w:tplc="DE2270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70046DE"/>
    <w:multiLevelType w:val="hybridMultilevel"/>
    <w:tmpl w:val="CBD8AA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017404"/>
    <w:multiLevelType w:val="hybridMultilevel"/>
    <w:tmpl w:val="CE2AD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45612D"/>
    <w:multiLevelType w:val="hybridMultilevel"/>
    <w:tmpl w:val="F0685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8E612D"/>
    <w:multiLevelType w:val="hybridMultilevel"/>
    <w:tmpl w:val="716CCD98"/>
    <w:lvl w:ilvl="0" w:tplc="0422000F">
      <w:start w:val="1"/>
      <w:numFmt w:val="decimal"/>
      <w:lvlText w:val="%1."/>
      <w:lvlJc w:val="left"/>
      <w:pPr>
        <w:ind w:left="1779"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02E351A"/>
    <w:multiLevelType w:val="hybridMultilevel"/>
    <w:tmpl w:val="F0685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6AC44CF"/>
    <w:multiLevelType w:val="hybridMultilevel"/>
    <w:tmpl w:val="0414D7C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9431731"/>
    <w:multiLevelType w:val="hybridMultilevel"/>
    <w:tmpl w:val="B8820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D1A019B"/>
    <w:multiLevelType w:val="hybridMultilevel"/>
    <w:tmpl w:val="F0685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DE2BD3"/>
    <w:multiLevelType w:val="hybridMultilevel"/>
    <w:tmpl w:val="00181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F701E85"/>
    <w:multiLevelType w:val="hybridMultilevel"/>
    <w:tmpl w:val="39001A9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64694A8B"/>
    <w:multiLevelType w:val="hybridMultilevel"/>
    <w:tmpl w:val="324CD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C467D5A"/>
    <w:multiLevelType w:val="hybridMultilevel"/>
    <w:tmpl w:val="CE2AD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6F3996"/>
    <w:multiLevelType w:val="hybridMultilevel"/>
    <w:tmpl w:val="604CB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3246F92"/>
    <w:multiLevelType w:val="hybridMultilevel"/>
    <w:tmpl w:val="FC34EE4C"/>
    <w:lvl w:ilvl="0" w:tplc="BE3C98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9D65444"/>
    <w:multiLevelType w:val="hybridMultilevel"/>
    <w:tmpl w:val="0E3C75D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A113AF8"/>
    <w:multiLevelType w:val="hybridMultilevel"/>
    <w:tmpl w:val="D0DE851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BA24674"/>
    <w:multiLevelType w:val="hybridMultilevel"/>
    <w:tmpl w:val="4A726D60"/>
    <w:lvl w:ilvl="0" w:tplc="BE3C98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D8A75DC"/>
    <w:multiLevelType w:val="hybridMultilevel"/>
    <w:tmpl w:val="6F5220A2"/>
    <w:lvl w:ilvl="0" w:tplc="BE3C983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15:restartNumberingAfterBreak="0">
    <w:nsid w:val="7F967601"/>
    <w:multiLevelType w:val="hybridMultilevel"/>
    <w:tmpl w:val="B5143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8"/>
  </w:num>
  <w:num w:numId="3">
    <w:abstractNumId w:val="4"/>
  </w:num>
  <w:num w:numId="4">
    <w:abstractNumId w:val="34"/>
  </w:num>
  <w:num w:numId="5">
    <w:abstractNumId w:val="33"/>
  </w:num>
  <w:num w:numId="6">
    <w:abstractNumId w:val="30"/>
  </w:num>
  <w:num w:numId="7">
    <w:abstractNumId w:val="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33"/>
  </w:num>
  <w:num w:numId="12">
    <w:abstractNumId w:val="30"/>
  </w:num>
  <w:num w:numId="13">
    <w:abstractNumId w:val="24"/>
  </w:num>
  <w:num w:numId="14">
    <w:abstractNumId w:val="12"/>
  </w:num>
  <w:num w:numId="15">
    <w:abstractNumId w:val="16"/>
  </w:num>
  <w:num w:numId="16">
    <w:abstractNumId w:val="3"/>
  </w:num>
  <w:num w:numId="17">
    <w:abstractNumId w:val="17"/>
  </w:num>
  <w:num w:numId="18">
    <w:abstractNumId w:val="0"/>
  </w:num>
  <w:num w:numId="19">
    <w:abstractNumId w:val="7"/>
  </w:num>
  <w:num w:numId="20">
    <w:abstractNumId w:val="18"/>
  </w:num>
  <w:num w:numId="21">
    <w:abstractNumId w:val="28"/>
  </w:num>
  <w:num w:numId="22">
    <w:abstractNumId w:val="1"/>
  </w:num>
  <w:num w:numId="23">
    <w:abstractNumId w:val="35"/>
  </w:num>
  <w:num w:numId="24">
    <w:abstractNumId w:val="11"/>
  </w:num>
  <w:num w:numId="25">
    <w:abstractNumId w:val="6"/>
  </w:num>
  <w:num w:numId="26">
    <w:abstractNumId w:val="27"/>
  </w:num>
  <w:num w:numId="27">
    <w:abstractNumId w:val="23"/>
  </w:num>
  <w:num w:numId="28">
    <w:abstractNumId w:val="25"/>
  </w:num>
  <w:num w:numId="29">
    <w:abstractNumId w:val="29"/>
  </w:num>
  <w:num w:numId="30">
    <w:abstractNumId w:val="20"/>
  </w:num>
  <w:num w:numId="31">
    <w:abstractNumId w:val="10"/>
  </w:num>
  <w:num w:numId="32">
    <w:abstractNumId w:val="21"/>
  </w:num>
  <w:num w:numId="33">
    <w:abstractNumId w:val="19"/>
  </w:num>
  <w:num w:numId="34">
    <w:abstractNumId w:val="9"/>
  </w:num>
  <w:num w:numId="35">
    <w:abstractNumId w:val="15"/>
  </w:num>
  <w:num w:numId="36">
    <w:abstractNumId w:val="31"/>
  </w:num>
  <w:num w:numId="37">
    <w:abstractNumId w:val="5"/>
  </w:num>
  <w:num w:numId="38">
    <w:abstractNumId w:val="32"/>
  </w:num>
  <w:num w:numId="39">
    <w:abstractNumId w:val="22"/>
  </w:num>
  <w:num w:numId="40">
    <w:abstractNumId w:val="26"/>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5BE"/>
    <w:rsid w:val="00000754"/>
    <w:rsid w:val="00000E39"/>
    <w:rsid w:val="00002679"/>
    <w:rsid w:val="00002B9E"/>
    <w:rsid w:val="00003D99"/>
    <w:rsid w:val="00006D84"/>
    <w:rsid w:val="00013D35"/>
    <w:rsid w:val="00014708"/>
    <w:rsid w:val="00017E33"/>
    <w:rsid w:val="00020C4B"/>
    <w:rsid w:val="00022D79"/>
    <w:rsid w:val="00025FF4"/>
    <w:rsid w:val="000354C8"/>
    <w:rsid w:val="00037B8D"/>
    <w:rsid w:val="00050769"/>
    <w:rsid w:val="00051DB8"/>
    <w:rsid w:val="00052F00"/>
    <w:rsid w:val="00054382"/>
    <w:rsid w:val="00063F45"/>
    <w:rsid w:val="000652BD"/>
    <w:rsid w:val="00073B70"/>
    <w:rsid w:val="0007421D"/>
    <w:rsid w:val="0007772C"/>
    <w:rsid w:val="00080C1F"/>
    <w:rsid w:val="000A272A"/>
    <w:rsid w:val="000A5E2A"/>
    <w:rsid w:val="000B0238"/>
    <w:rsid w:val="000B4150"/>
    <w:rsid w:val="000C0895"/>
    <w:rsid w:val="000C355D"/>
    <w:rsid w:val="000C72E5"/>
    <w:rsid w:val="000D4881"/>
    <w:rsid w:val="000E007D"/>
    <w:rsid w:val="000E1013"/>
    <w:rsid w:val="000E2B72"/>
    <w:rsid w:val="000F2D81"/>
    <w:rsid w:val="00102E1B"/>
    <w:rsid w:val="00105748"/>
    <w:rsid w:val="00105916"/>
    <w:rsid w:val="00121BE9"/>
    <w:rsid w:val="00122C6E"/>
    <w:rsid w:val="001307B2"/>
    <w:rsid w:val="00130F29"/>
    <w:rsid w:val="00131491"/>
    <w:rsid w:val="00131E33"/>
    <w:rsid w:val="0013338D"/>
    <w:rsid w:val="00142EDB"/>
    <w:rsid w:val="0014462A"/>
    <w:rsid w:val="00147967"/>
    <w:rsid w:val="001517FD"/>
    <w:rsid w:val="001555FB"/>
    <w:rsid w:val="001567F1"/>
    <w:rsid w:val="00163EB9"/>
    <w:rsid w:val="00167AB8"/>
    <w:rsid w:val="001757B9"/>
    <w:rsid w:val="00175E9A"/>
    <w:rsid w:val="00181240"/>
    <w:rsid w:val="00184372"/>
    <w:rsid w:val="001853E0"/>
    <w:rsid w:val="00186778"/>
    <w:rsid w:val="00187B65"/>
    <w:rsid w:val="00191922"/>
    <w:rsid w:val="001944FD"/>
    <w:rsid w:val="001A0D84"/>
    <w:rsid w:val="001A3157"/>
    <w:rsid w:val="001A5E7A"/>
    <w:rsid w:val="001A6670"/>
    <w:rsid w:val="001B26CA"/>
    <w:rsid w:val="001B3AE7"/>
    <w:rsid w:val="001C2236"/>
    <w:rsid w:val="001C521C"/>
    <w:rsid w:val="001C5E3B"/>
    <w:rsid w:val="001E0C41"/>
    <w:rsid w:val="001F3FE4"/>
    <w:rsid w:val="001F5684"/>
    <w:rsid w:val="001F68A7"/>
    <w:rsid w:val="001F7799"/>
    <w:rsid w:val="00200463"/>
    <w:rsid w:val="00201399"/>
    <w:rsid w:val="00202AA6"/>
    <w:rsid w:val="00202E2A"/>
    <w:rsid w:val="002044B9"/>
    <w:rsid w:val="0020451B"/>
    <w:rsid w:val="002053B4"/>
    <w:rsid w:val="00206416"/>
    <w:rsid w:val="00210C7A"/>
    <w:rsid w:val="00213495"/>
    <w:rsid w:val="002139BB"/>
    <w:rsid w:val="00217575"/>
    <w:rsid w:val="0022652F"/>
    <w:rsid w:val="00226B7A"/>
    <w:rsid w:val="00226DA6"/>
    <w:rsid w:val="00231536"/>
    <w:rsid w:val="00237B3C"/>
    <w:rsid w:val="002404BB"/>
    <w:rsid w:val="0024732C"/>
    <w:rsid w:val="0025325B"/>
    <w:rsid w:val="0025357C"/>
    <w:rsid w:val="00260013"/>
    <w:rsid w:val="00260A4A"/>
    <w:rsid w:val="002611E7"/>
    <w:rsid w:val="00267699"/>
    <w:rsid w:val="00271F1B"/>
    <w:rsid w:val="0027425D"/>
    <w:rsid w:val="002745B7"/>
    <w:rsid w:val="0027584E"/>
    <w:rsid w:val="00282432"/>
    <w:rsid w:val="002835BE"/>
    <w:rsid w:val="00283A7C"/>
    <w:rsid w:val="002877EE"/>
    <w:rsid w:val="00287D29"/>
    <w:rsid w:val="002910C2"/>
    <w:rsid w:val="00291D46"/>
    <w:rsid w:val="00292014"/>
    <w:rsid w:val="002946F5"/>
    <w:rsid w:val="002958A4"/>
    <w:rsid w:val="0029704A"/>
    <w:rsid w:val="002A097C"/>
    <w:rsid w:val="002A2982"/>
    <w:rsid w:val="002B087B"/>
    <w:rsid w:val="002B1583"/>
    <w:rsid w:val="002B2455"/>
    <w:rsid w:val="002B27FE"/>
    <w:rsid w:val="002D2F06"/>
    <w:rsid w:val="002E330E"/>
    <w:rsid w:val="002E49F6"/>
    <w:rsid w:val="002E7377"/>
    <w:rsid w:val="002F03EC"/>
    <w:rsid w:val="002F501F"/>
    <w:rsid w:val="0030027F"/>
    <w:rsid w:val="00306432"/>
    <w:rsid w:val="00307F0F"/>
    <w:rsid w:val="00315BDF"/>
    <w:rsid w:val="003167CE"/>
    <w:rsid w:val="0031706E"/>
    <w:rsid w:val="003344B2"/>
    <w:rsid w:val="003431F2"/>
    <w:rsid w:val="003453FE"/>
    <w:rsid w:val="00345CA6"/>
    <w:rsid w:val="00347DCB"/>
    <w:rsid w:val="003506F7"/>
    <w:rsid w:val="00352CAA"/>
    <w:rsid w:val="00352D48"/>
    <w:rsid w:val="0035509B"/>
    <w:rsid w:val="0036127E"/>
    <w:rsid w:val="003701ED"/>
    <w:rsid w:val="003722C5"/>
    <w:rsid w:val="003745A5"/>
    <w:rsid w:val="00377DEE"/>
    <w:rsid w:val="00383565"/>
    <w:rsid w:val="00386BD2"/>
    <w:rsid w:val="0039183F"/>
    <w:rsid w:val="00391E1E"/>
    <w:rsid w:val="00393C2B"/>
    <w:rsid w:val="003A270F"/>
    <w:rsid w:val="003A3AEE"/>
    <w:rsid w:val="003A6790"/>
    <w:rsid w:val="003A74A0"/>
    <w:rsid w:val="003A7E8A"/>
    <w:rsid w:val="003B433B"/>
    <w:rsid w:val="003C0060"/>
    <w:rsid w:val="003C2816"/>
    <w:rsid w:val="003C641E"/>
    <w:rsid w:val="003C68ED"/>
    <w:rsid w:val="003D7AC7"/>
    <w:rsid w:val="003E11F8"/>
    <w:rsid w:val="003E2B11"/>
    <w:rsid w:val="003E56AD"/>
    <w:rsid w:val="003E751B"/>
    <w:rsid w:val="0040060A"/>
    <w:rsid w:val="00401596"/>
    <w:rsid w:val="00402FBD"/>
    <w:rsid w:val="0040532C"/>
    <w:rsid w:val="00410CE1"/>
    <w:rsid w:val="00411219"/>
    <w:rsid w:val="00411563"/>
    <w:rsid w:val="00420C28"/>
    <w:rsid w:val="0042425D"/>
    <w:rsid w:val="00424D20"/>
    <w:rsid w:val="00425800"/>
    <w:rsid w:val="00425BEB"/>
    <w:rsid w:val="00425E0D"/>
    <w:rsid w:val="00426DCF"/>
    <w:rsid w:val="0043096C"/>
    <w:rsid w:val="004321C9"/>
    <w:rsid w:val="0043640F"/>
    <w:rsid w:val="00437815"/>
    <w:rsid w:val="004425D0"/>
    <w:rsid w:val="004426D6"/>
    <w:rsid w:val="00443380"/>
    <w:rsid w:val="00443F42"/>
    <w:rsid w:val="004443C3"/>
    <w:rsid w:val="00445349"/>
    <w:rsid w:val="00451079"/>
    <w:rsid w:val="00451E77"/>
    <w:rsid w:val="00452E77"/>
    <w:rsid w:val="00455274"/>
    <w:rsid w:val="004574B5"/>
    <w:rsid w:val="0046193F"/>
    <w:rsid w:val="00466B2C"/>
    <w:rsid w:val="004716E1"/>
    <w:rsid w:val="00473E5D"/>
    <w:rsid w:val="004757D5"/>
    <w:rsid w:val="004875B5"/>
    <w:rsid w:val="00490602"/>
    <w:rsid w:val="00491E18"/>
    <w:rsid w:val="0049497F"/>
    <w:rsid w:val="00497E04"/>
    <w:rsid w:val="004B2766"/>
    <w:rsid w:val="004B35E8"/>
    <w:rsid w:val="004B3C87"/>
    <w:rsid w:val="004B483B"/>
    <w:rsid w:val="004B6129"/>
    <w:rsid w:val="004C2B30"/>
    <w:rsid w:val="004C6FC8"/>
    <w:rsid w:val="004D5C00"/>
    <w:rsid w:val="004E2786"/>
    <w:rsid w:val="004E4539"/>
    <w:rsid w:val="004F01AE"/>
    <w:rsid w:val="004F0FF0"/>
    <w:rsid w:val="004F49BB"/>
    <w:rsid w:val="005073D4"/>
    <w:rsid w:val="00510806"/>
    <w:rsid w:val="00511C07"/>
    <w:rsid w:val="00515B7B"/>
    <w:rsid w:val="0051758D"/>
    <w:rsid w:val="00531100"/>
    <w:rsid w:val="0054037B"/>
    <w:rsid w:val="00544F25"/>
    <w:rsid w:val="00544F6D"/>
    <w:rsid w:val="00545885"/>
    <w:rsid w:val="0055103E"/>
    <w:rsid w:val="00554196"/>
    <w:rsid w:val="005560E5"/>
    <w:rsid w:val="005576E8"/>
    <w:rsid w:val="005645AF"/>
    <w:rsid w:val="00565E2F"/>
    <w:rsid w:val="00567573"/>
    <w:rsid w:val="00571B0F"/>
    <w:rsid w:val="00575BE2"/>
    <w:rsid w:val="00582872"/>
    <w:rsid w:val="005841D7"/>
    <w:rsid w:val="005866DA"/>
    <w:rsid w:val="00587727"/>
    <w:rsid w:val="00591403"/>
    <w:rsid w:val="00595765"/>
    <w:rsid w:val="005A1790"/>
    <w:rsid w:val="005A2C0E"/>
    <w:rsid w:val="005A47C7"/>
    <w:rsid w:val="005A4DF0"/>
    <w:rsid w:val="005B3A29"/>
    <w:rsid w:val="005C475C"/>
    <w:rsid w:val="005C47AC"/>
    <w:rsid w:val="005C4BED"/>
    <w:rsid w:val="005C4FD8"/>
    <w:rsid w:val="005C6CA4"/>
    <w:rsid w:val="005D0518"/>
    <w:rsid w:val="005D3452"/>
    <w:rsid w:val="005D3A00"/>
    <w:rsid w:val="005D51FB"/>
    <w:rsid w:val="005E3846"/>
    <w:rsid w:val="005F092F"/>
    <w:rsid w:val="005F09CD"/>
    <w:rsid w:val="005F0D16"/>
    <w:rsid w:val="005F359D"/>
    <w:rsid w:val="005F360C"/>
    <w:rsid w:val="00602066"/>
    <w:rsid w:val="00605E4F"/>
    <w:rsid w:val="006167F8"/>
    <w:rsid w:val="0061734C"/>
    <w:rsid w:val="00622069"/>
    <w:rsid w:val="006233FE"/>
    <w:rsid w:val="0063213B"/>
    <w:rsid w:val="00634060"/>
    <w:rsid w:val="006366BA"/>
    <w:rsid w:val="00646319"/>
    <w:rsid w:val="00651514"/>
    <w:rsid w:val="00652FAF"/>
    <w:rsid w:val="00661120"/>
    <w:rsid w:val="006636CB"/>
    <w:rsid w:val="0066378F"/>
    <w:rsid w:val="00663FF6"/>
    <w:rsid w:val="00664821"/>
    <w:rsid w:val="006720E5"/>
    <w:rsid w:val="0068040E"/>
    <w:rsid w:val="006855C8"/>
    <w:rsid w:val="006A1A3D"/>
    <w:rsid w:val="006A353E"/>
    <w:rsid w:val="006A694D"/>
    <w:rsid w:val="006A7F8E"/>
    <w:rsid w:val="006A7F93"/>
    <w:rsid w:val="006C0C0D"/>
    <w:rsid w:val="006D01BA"/>
    <w:rsid w:val="006D024E"/>
    <w:rsid w:val="006D2445"/>
    <w:rsid w:val="006D72EC"/>
    <w:rsid w:val="006E2099"/>
    <w:rsid w:val="006E27A9"/>
    <w:rsid w:val="006E3926"/>
    <w:rsid w:val="006E598C"/>
    <w:rsid w:val="006F61F4"/>
    <w:rsid w:val="007014DA"/>
    <w:rsid w:val="00704A75"/>
    <w:rsid w:val="00706539"/>
    <w:rsid w:val="00712A67"/>
    <w:rsid w:val="00713BBD"/>
    <w:rsid w:val="00715D25"/>
    <w:rsid w:val="007162BE"/>
    <w:rsid w:val="00716E35"/>
    <w:rsid w:val="007212F7"/>
    <w:rsid w:val="007261B8"/>
    <w:rsid w:val="007323FA"/>
    <w:rsid w:val="00743404"/>
    <w:rsid w:val="00744699"/>
    <w:rsid w:val="00753049"/>
    <w:rsid w:val="00755F82"/>
    <w:rsid w:val="00756902"/>
    <w:rsid w:val="007604AF"/>
    <w:rsid w:val="00766137"/>
    <w:rsid w:val="00766E9F"/>
    <w:rsid w:val="00767DC9"/>
    <w:rsid w:val="007701BD"/>
    <w:rsid w:val="00775AF3"/>
    <w:rsid w:val="00775C49"/>
    <w:rsid w:val="00783B06"/>
    <w:rsid w:val="0078575B"/>
    <w:rsid w:val="007857D6"/>
    <w:rsid w:val="00785E5B"/>
    <w:rsid w:val="007943F9"/>
    <w:rsid w:val="007969F4"/>
    <w:rsid w:val="00797240"/>
    <w:rsid w:val="00797FC3"/>
    <w:rsid w:val="007A01AB"/>
    <w:rsid w:val="007A0602"/>
    <w:rsid w:val="007A429C"/>
    <w:rsid w:val="007A4605"/>
    <w:rsid w:val="007A55B7"/>
    <w:rsid w:val="007A7393"/>
    <w:rsid w:val="007B06DE"/>
    <w:rsid w:val="007B0BD0"/>
    <w:rsid w:val="007B1149"/>
    <w:rsid w:val="007C0B71"/>
    <w:rsid w:val="007C1FFB"/>
    <w:rsid w:val="007C3C8E"/>
    <w:rsid w:val="007C6478"/>
    <w:rsid w:val="007C7199"/>
    <w:rsid w:val="007D1A46"/>
    <w:rsid w:val="007D4253"/>
    <w:rsid w:val="007D7A96"/>
    <w:rsid w:val="007E2EAF"/>
    <w:rsid w:val="007E420A"/>
    <w:rsid w:val="007E63A2"/>
    <w:rsid w:val="007F0F99"/>
    <w:rsid w:val="007F3054"/>
    <w:rsid w:val="008002C3"/>
    <w:rsid w:val="00810DD7"/>
    <w:rsid w:val="00812E3B"/>
    <w:rsid w:val="0081570B"/>
    <w:rsid w:val="0082243C"/>
    <w:rsid w:val="008256B8"/>
    <w:rsid w:val="0082624F"/>
    <w:rsid w:val="00831BE1"/>
    <w:rsid w:val="0083590A"/>
    <w:rsid w:val="00837046"/>
    <w:rsid w:val="008422C7"/>
    <w:rsid w:val="008426A9"/>
    <w:rsid w:val="00845CD7"/>
    <w:rsid w:val="008462DF"/>
    <w:rsid w:val="00846400"/>
    <w:rsid w:val="00850F74"/>
    <w:rsid w:val="00853534"/>
    <w:rsid w:val="00854672"/>
    <w:rsid w:val="008547B7"/>
    <w:rsid w:val="00863E83"/>
    <w:rsid w:val="00866E0F"/>
    <w:rsid w:val="00867784"/>
    <w:rsid w:val="00872B2D"/>
    <w:rsid w:val="00874EE8"/>
    <w:rsid w:val="0087728F"/>
    <w:rsid w:val="00887DCD"/>
    <w:rsid w:val="00890C75"/>
    <w:rsid w:val="008911C4"/>
    <w:rsid w:val="008917F5"/>
    <w:rsid w:val="00894D29"/>
    <w:rsid w:val="00895472"/>
    <w:rsid w:val="008975BD"/>
    <w:rsid w:val="008A236B"/>
    <w:rsid w:val="008A386E"/>
    <w:rsid w:val="008B0A26"/>
    <w:rsid w:val="008B3A10"/>
    <w:rsid w:val="008C1781"/>
    <w:rsid w:val="008C1DC8"/>
    <w:rsid w:val="008C2033"/>
    <w:rsid w:val="008C28EF"/>
    <w:rsid w:val="008C2E15"/>
    <w:rsid w:val="008C33BB"/>
    <w:rsid w:val="008C3FA9"/>
    <w:rsid w:val="008C5339"/>
    <w:rsid w:val="008C55BF"/>
    <w:rsid w:val="008C5DA0"/>
    <w:rsid w:val="008C6F8E"/>
    <w:rsid w:val="008C7AFE"/>
    <w:rsid w:val="008D1D5D"/>
    <w:rsid w:val="008D2DD4"/>
    <w:rsid w:val="008D3017"/>
    <w:rsid w:val="008D45C5"/>
    <w:rsid w:val="008E3B84"/>
    <w:rsid w:val="008E5B69"/>
    <w:rsid w:val="008F0C3F"/>
    <w:rsid w:val="00901066"/>
    <w:rsid w:val="00910D5C"/>
    <w:rsid w:val="00914916"/>
    <w:rsid w:val="00916490"/>
    <w:rsid w:val="00920EBC"/>
    <w:rsid w:val="009263EA"/>
    <w:rsid w:val="0092660A"/>
    <w:rsid w:val="00927EEC"/>
    <w:rsid w:val="0093617C"/>
    <w:rsid w:val="00937328"/>
    <w:rsid w:val="00940557"/>
    <w:rsid w:val="00943B81"/>
    <w:rsid w:val="009459FF"/>
    <w:rsid w:val="00947D2B"/>
    <w:rsid w:val="00957030"/>
    <w:rsid w:val="009659F9"/>
    <w:rsid w:val="00965F46"/>
    <w:rsid w:val="00971C30"/>
    <w:rsid w:val="00972295"/>
    <w:rsid w:val="00974058"/>
    <w:rsid w:val="00980733"/>
    <w:rsid w:val="0099515B"/>
    <w:rsid w:val="009A00A8"/>
    <w:rsid w:val="009A2BF8"/>
    <w:rsid w:val="009B295C"/>
    <w:rsid w:val="009B5E18"/>
    <w:rsid w:val="009B6E19"/>
    <w:rsid w:val="009B7F3C"/>
    <w:rsid w:val="009C180F"/>
    <w:rsid w:val="009C2EBD"/>
    <w:rsid w:val="009C6666"/>
    <w:rsid w:val="009D0008"/>
    <w:rsid w:val="009E32F0"/>
    <w:rsid w:val="009E39FB"/>
    <w:rsid w:val="009E46AA"/>
    <w:rsid w:val="009E557F"/>
    <w:rsid w:val="009E742D"/>
    <w:rsid w:val="009F0159"/>
    <w:rsid w:val="009F15CB"/>
    <w:rsid w:val="009F2766"/>
    <w:rsid w:val="009F4DCA"/>
    <w:rsid w:val="009F64B0"/>
    <w:rsid w:val="009F7EB7"/>
    <w:rsid w:val="00A03483"/>
    <w:rsid w:val="00A0610A"/>
    <w:rsid w:val="00A10BD0"/>
    <w:rsid w:val="00A12DA2"/>
    <w:rsid w:val="00A206D9"/>
    <w:rsid w:val="00A2568C"/>
    <w:rsid w:val="00A27FD1"/>
    <w:rsid w:val="00A36132"/>
    <w:rsid w:val="00A41EA5"/>
    <w:rsid w:val="00A42281"/>
    <w:rsid w:val="00A43D32"/>
    <w:rsid w:val="00A44FA6"/>
    <w:rsid w:val="00A45F3D"/>
    <w:rsid w:val="00A52844"/>
    <w:rsid w:val="00A52B1F"/>
    <w:rsid w:val="00A54D2B"/>
    <w:rsid w:val="00A54FF1"/>
    <w:rsid w:val="00A56F19"/>
    <w:rsid w:val="00A6264E"/>
    <w:rsid w:val="00A670EC"/>
    <w:rsid w:val="00A743B5"/>
    <w:rsid w:val="00A760EC"/>
    <w:rsid w:val="00A76507"/>
    <w:rsid w:val="00A8567C"/>
    <w:rsid w:val="00A87D3B"/>
    <w:rsid w:val="00A90AC0"/>
    <w:rsid w:val="00A911B0"/>
    <w:rsid w:val="00A9432E"/>
    <w:rsid w:val="00AA05BE"/>
    <w:rsid w:val="00AA0CC5"/>
    <w:rsid w:val="00AA4D3B"/>
    <w:rsid w:val="00AA50AD"/>
    <w:rsid w:val="00AA61C6"/>
    <w:rsid w:val="00AA659A"/>
    <w:rsid w:val="00AA6AD0"/>
    <w:rsid w:val="00AA6DC0"/>
    <w:rsid w:val="00AB4C53"/>
    <w:rsid w:val="00AB5792"/>
    <w:rsid w:val="00AB65C4"/>
    <w:rsid w:val="00AB70F1"/>
    <w:rsid w:val="00AB71D3"/>
    <w:rsid w:val="00AB762B"/>
    <w:rsid w:val="00AC2037"/>
    <w:rsid w:val="00AC502C"/>
    <w:rsid w:val="00AC617F"/>
    <w:rsid w:val="00AC670B"/>
    <w:rsid w:val="00AC7ED6"/>
    <w:rsid w:val="00AD24AB"/>
    <w:rsid w:val="00AE0E00"/>
    <w:rsid w:val="00AE59F7"/>
    <w:rsid w:val="00AF58F3"/>
    <w:rsid w:val="00B039D4"/>
    <w:rsid w:val="00B10FB4"/>
    <w:rsid w:val="00B111E5"/>
    <w:rsid w:val="00B1407F"/>
    <w:rsid w:val="00B165BD"/>
    <w:rsid w:val="00B20267"/>
    <w:rsid w:val="00B30245"/>
    <w:rsid w:val="00B33701"/>
    <w:rsid w:val="00B35A2F"/>
    <w:rsid w:val="00B405D9"/>
    <w:rsid w:val="00B40E89"/>
    <w:rsid w:val="00B4126A"/>
    <w:rsid w:val="00B43C9C"/>
    <w:rsid w:val="00B43F4D"/>
    <w:rsid w:val="00B450C5"/>
    <w:rsid w:val="00B46A08"/>
    <w:rsid w:val="00B4735E"/>
    <w:rsid w:val="00B61329"/>
    <w:rsid w:val="00B65D17"/>
    <w:rsid w:val="00B70F11"/>
    <w:rsid w:val="00B71536"/>
    <w:rsid w:val="00B75D61"/>
    <w:rsid w:val="00B914A9"/>
    <w:rsid w:val="00B933D9"/>
    <w:rsid w:val="00B93AFE"/>
    <w:rsid w:val="00B96927"/>
    <w:rsid w:val="00B974E2"/>
    <w:rsid w:val="00B979F0"/>
    <w:rsid w:val="00BA1D52"/>
    <w:rsid w:val="00BA33EE"/>
    <w:rsid w:val="00BA5BA8"/>
    <w:rsid w:val="00BB0103"/>
    <w:rsid w:val="00BB0203"/>
    <w:rsid w:val="00BB23C6"/>
    <w:rsid w:val="00BB3433"/>
    <w:rsid w:val="00BC1714"/>
    <w:rsid w:val="00BC1C56"/>
    <w:rsid w:val="00BC2A92"/>
    <w:rsid w:val="00BC2CD0"/>
    <w:rsid w:val="00BD1FC6"/>
    <w:rsid w:val="00BD2C97"/>
    <w:rsid w:val="00BD4BE3"/>
    <w:rsid w:val="00BD5742"/>
    <w:rsid w:val="00BD7F99"/>
    <w:rsid w:val="00BE0C22"/>
    <w:rsid w:val="00BE3573"/>
    <w:rsid w:val="00BE5283"/>
    <w:rsid w:val="00BE6449"/>
    <w:rsid w:val="00BF2089"/>
    <w:rsid w:val="00BF3B82"/>
    <w:rsid w:val="00BF6942"/>
    <w:rsid w:val="00C03766"/>
    <w:rsid w:val="00C105F3"/>
    <w:rsid w:val="00C10EF9"/>
    <w:rsid w:val="00C14275"/>
    <w:rsid w:val="00C14566"/>
    <w:rsid w:val="00C145EF"/>
    <w:rsid w:val="00C155AD"/>
    <w:rsid w:val="00C21FD8"/>
    <w:rsid w:val="00C25CC6"/>
    <w:rsid w:val="00C2700F"/>
    <w:rsid w:val="00C32782"/>
    <w:rsid w:val="00C33097"/>
    <w:rsid w:val="00C340FA"/>
    <w:rsid w:val="00C3490F"/>
    <w:rsid w:val="00C36F59"/>
    <w:rsid w:val="00C40ACD"/>
    <w:rsid w:val="00C40B7D"/>
    <w:rsid w:val="00C41B46"/>
    <w:rsid w:val="00C45AFF"/>
    <w:rsid w:val="00C50440"/>
    <w:rsid w:val="00C545DD"/>
    <w:rsid w:val="00C626DD"/>
    <w:rsid w:val="00C63399"/>
    <w:rsid w:val="00C808D7"/>
    <w:rsid w:val="00C84923"/>
    <w:rsid w:val="00C8582D"/>
    <w:rsid w:val="00C86B7B"/>
    <w:rsid w:val="00C92366"/>
    <w:rsid w:val="00C97EA1"/>
    <w:rsid w:val="00CA0E50"/>
    <w:rsid w:val="00CA292A"/>
    <w:rsid w:val="00CA5EF1"/>
    <w:rsid w:val="00CB3B30"/>
    <w:rsid w:val="00CB6E8C"/>
    <w:rsid w:val="00CC313A"/>
    <w:rsid w:val="00CD05A9"/>
    <w:rsid w:val="00CD74B1"/>
    <w:rsid w:val="00CE03CA"/>
    <w:rsid w:val="00CF1650"/>
    <w:rsid w:val="00CF2104"/>
    <w:rsid w:val="00CF2140"/>
    <w:rsid w:val="00CF4989"/>
    <w:rsid w:val="00CF4F9A"/>
    <w:rsid w:val="00D01DE0"/>
    <w:rsid w:val="00D06479"/>
    <w:rsid w:val="00D101DB"/>
    <w:rsid w:val="00D14E54"/>
    <w:rsid w:val="00D20A5E"/>
    <w:rsid w:val="00D35DB1"/>
    <w:rsid w:val="00D362CF"/>
    <w:rsid w:val="00D44FEA"/>
    <w:rsid w:val="00D46E69"/>
    <w:rsid w:val="00D50DE3"/>
    <w:rsid w:val="00D55038"/>
    <w:rsid w:val="00D57551"/>
    <w:rsid w:val="00D63F7A"/>
    <w:rsid w:val="00D65633"/>
    <w:rsid w:val="00D664FE"/>
    <w:rsid w:val="00D7318F"/>
    <w:rsid w:val="00D75738"/>
    <w:rsid w:val="00D8023E"/>
    <w:rsid w:val="00D8043D"/>
    <w:rsid w:val="00D85025"/>
    <w:rsid w:val="00D95DA9"/>
    <w:rsid w:val="00DA0E19"/>
    <w:rsid w:val="00DA1AB0"/>
    <w:rsid w:val="00DA1FA4"/>
    <w:rsid w:val="00DA34F5"/>
    <w:rsid w:val="00DA611F"/>
    <w:rsid w:val="00DB379E"/>
    <w:rsid w:val="00DB4A7E"/>
    <w:rsid w:val="00DB5C1B"/>
    <w:rsid w:val="00DC2C0C"/>
    <w:rsid w:val="00DD21C9"/>
    <w:rsid w:val="00DD5436"/>
    <w:rsid w:val="00DD5D4B"/>
    <w:rsid w:val="00DD617F"/>
    <w:rsid w:val="00DE5FCF"/>
    <w:rsid w:val="00DF0BFD"/>
    <w:rsid w:val="00DF12F4"/>
    <w:rsid w:val="00DF6058"/>
    <w:rsid w:val="00DF7C70"/>
    <w:rsid w:val="00E00D47"/>
    <w:rsid w:val="00E010A7"/>
    <w:rsid w:val="00E03031"/>
    <w:rsid w:val="00E03213"/>
    <w:rsid w:val="00E0558D"/>
    <w:rsid w:val="00E12380"/>
    <w:rsid w:val="00E13840"/>
    <w:rsid w:val="00E156C8"/>
    <w:rsid w:val="00E15EDC"/>
    <w:rsid w:val="00E23E1E"/>
    <w:rsid w:val="00E336BC"/>
    <w:rsid w:val="00E37980"/>
    <w:rsid w:val="00E41538"/>
    <w:rsid w:val="00E41EAD"/>
    <w:rsid w:val="00E44FA0"/>
    <w:rsid w:val="00E53B71"/>
    <w:rsid w:val="00E5427C"/>
    <w:rsid w:val="00E54402"/>
    <w:rsid w:val="00E602DA"/>
    <w:rsid w:val="00E70079"/>
    <w:rsid w:val="00E7618D"/>
    <w:rsid w:val="00E7749D"/>
    <w:rsid w:val="00E81875"/>
    <w:rsid w:val="00E831DF"/>
    <w:rsid w:val="00E8597F"/>
    <w:rsid w:val="00E90283"/>
    <w:rsid w:val="00E90906"/>
    <w:rsid w:val="00E92A0D"/>
    <w:rsid w:val="00EA1854"/>
    <w:rsid w:val="00EA2197"/>
    <w:rsid w:val="00EA568E"/>
    <w:rsid w:val="00EA7C88"/>
    <w:rsid w:val="00EB21BC"/>
    <w:rsid w:val="00EB3B60"/>
    <w:rsid w:val="00EC243A"/>
    <w:rsid w:val="00EC2D29"/>
    <w:rsid w:val="00EC3C06"/>
    <w:rsid w:val="00ED03B4"/>
    <w:rsid w:val="00ED33CC"/>
    <w:rsid w:val="00EE1D78"/>
    <w:rsid w:val="00EE6CB6"/>
    <w:rsid w:val="00EF0E31"/>
    <w:rsid w:val="00EF19C9"/>
    <w:rsid w:val="00EF20DA"/>
    <w:rsid w:val="00EF6091"/>
    <w:rsid w:val="00EF64B0"/>
    <w:rsid w:val="00EF7B69"/>
    <w:rsid w:val="00F03B36"/>
    <w:rsid w:val="00F04835"/>
    <w:rsid w:val="00F06DAE"/>
    <w:rsid w:val="00F10923"/>
    <w:rsid w:val="00F151B7"/>
    <w:rsid w:val="00F1655B"/>
    <w:rsid w:val="00F179CD"/>
    <w:rsid w:val="00F22045"/>
    <w:rsid w:val="00F23241"/>
    <w:rsid w:val="00F3326B"/>
    <w:rsid w:val="00F33877"/>
    <w:rsid w:val="00F36B71"/>
    <w:rsid w:val="00F373C2"/>
    <w:rsid w:val="00F42DD6"/>
    <w:rsid w:val="00F4740F"/>
    <w:rsid w:val="00F53600"/>
    <w:rsid w:val="00F54549"/>
    <w:rsid w:val="00F568A0"/>
    <w:rsid w:val="00F579CB"/>
    <w:rsid w:val="00F71E04"/>
    <w:rsid w:val="00F7634E"/>
    <w:rsid w:val="00F770E5"/>
    <w:rsid w:val="00F814C6"/>
    <w:rsid w:val="00F82AA3"/>
    <w:rsid w:val="00F916F1"/>
    <w:rsid w:val="00F91AB8"/>
    <w:rsid w:val="00F92878"/>
    <w:rsid w:val="00F9656E"/>
    <w:rsid w:val="00F97654"/>
    <w:rsid w:val="00FA4FC7"/>
    <w:rsid w:val="00FA5F79"/>
    <w:rsid w:val="00FB0419"/>
    <w:rsid w:val="00FB1582"/>
    <w:rsid w:val="00FB6A1E"/>
    <w:rsid w:val="00FC0A33"/>
    <w:rsid w:val="00FC2ADB"/>
    <w:rsid w:val="00FC4D42"/>
    <w:rsid w:val="00FD01B5"/>
    <w:rsid w:val="00FD6B9C"/>
    <w:rsid w:val="00FE2867"/>
    <w:rsid w:val="00FE36F4"/>
    <w:rsid w:val="00FE3FA2"/>
    <w:rsid w:val="00FE60B9"/>
    <w:rsid w:val="00FE6301"/>
    <w:rsid w:val="00FE7CDD"/>
    <w:rsid w:val="00FE7DB2"/>
    <w:rsid w:val="00FF11E0"/>
    <w:rsid w:val="00FF1287"/>
    <w:rsid w:val="00FF1FD8"/>
    <w:rsid w:val="00FF317C"/>
    <w:rsid w:val="00FF547D"/>
    <w:rsid w:val="00FF6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406E9884"/>
  <w15:docId w15:val="{64BF23E3-4645-4137-B2C0-13160223F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23C6"/>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23C6"/>
    <w:pPr>
      <w:ind w:left="720"/>
      <w:contextualSpacing/>
    </w:pPr>
  </w:style>
  <w:style w:type="table" w:styleId="a4">
    <w:name w:val="Table Grid"/>
    <w:basedOn w:val="a1"/>
    <w:uiPriority w:val="39"/>
    <w:rsid w:val="00BB23C6"/>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9E557F"/>
    <w:rPr>
      <w:color w:val="0000FF" w:themeColor="hyperlink"/>
      <w:u w:val="single"/>
    </w:rPr>
  </w:style>
  <w:style w:type="paragraph" w:styleId="a6">
    <w:name w:val="header"/>
    <w:basedOn w:val="a"/>
    <w:link w:val="a7"/>
    <w:uiPriority w:val="99"/>
    <w:unhideWhenUsed/>
    <w:rsid w:val="00E13840"/>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E13840"/>
    <w:rPr>
      <w:lang w:val="uk-UA"/>
    </w:rPr>
  </w:style>
  <w:style w:type="paragraph" w:styleId="a8">
    <w:name w:val="footer"/>
    <w:basedOn w:val="a"/>
    <w:link w:val="a9"/>
    <w:uiPriority w:val="99"/>
    <w:unhideWhenUsed/>
    <w:rsid w:val="00E13840"/>
    <w:pPr>
      <w:tabs>
        <w:tab w:val="center" w:pos="4819"/>
        <w:tab w:val="right" w:pos="9639"/>
      </w:tabs>
      <w:spacing w:after="0" w:line="240" w:lineRule="auto"/>
    </w:pPr>
  </w:style>
  <w:style w:type="character" w:customStyle="1" w:styleId="a9">
    <w:name w:val="Нижний колонтитул Знак"/>
    <w:basedOn w:val="a0"/>
    <w:link w:val="a8"/>
    <w:uiPriority w:val="99"/>
    <w:rsid w:val="00E13840"/>
    <w:rPr>
      <w:lang w:val="uk-UA"/>
    </w:rPr>
  </w:style>
  <w:style w:type="paragraph" w:styleId="aa">
    <w:name w:val="No Spacing"/>
    <w:uiPriority w:val="1"/>
    <w:qFormat/>
    <w:rsid w:val="007F0F99"/>
    <w:pPr>
      <w:spacing w:after="0" w:line="240" w:lineRule="auto"/>
    </w:pPr>
    <w:rPr>
      <w:rFonts w:eastAsiaTheme="minorEastAsia"/>
    </w:rPr>
  </w:style>
  <w:style w:type="paragraph" w:styleId="ab">
    <w:name w:val="Balloon Text"/>
    <w:basedOn w:val="a"/>
    <w:link w:val="ac"/>
    <w:uiPriority w:val="99"/>
    <w:semiHidden/>
    <w:unhideWhenUsed/>
    <w:rsid w:val="007162B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162BE"/>
    <w:rPr>
      <w:rFonts w:ascii="Segoe UI" w:hAnsi="Segoe UI" w:cs="Segoe UI"/>
      <w:sz w:val="18"/>
      <w:szCs w:val="18"/>
      <w:lang w:val="uk-UA"/>
    </w:rPr>
  </w:style>
  <w:style w:type="paragraph" w:customStyle="1" w:styleId="rvps14">
    <w:name w:val="rvps14"/>
    <w:basedOn w:val="a"/>
    <w:rsid w:val="001F3FE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1F3FE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d">
    <w:name w:val="Normal (Web)"/>
    <w:basedOn w:val="a"/>
    <w:uiPriority w:val="99"/>
    <w:semiHidden/>
    <w:unhideWhenUsed/>
    <w:rsid w:val="00E1238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e">
    <w:name w:val="Emphasis"/>
    <w:basedOn w:val="a0"/>
    <w:uiPriority w:val="20"/>
    <w:qFormat/>
    <w:rsid w:val="00846400"/>
    <w:rPr>
      <w:i/>
      <w:iCs/>
    </w:rPr>
  </w:style>
  <w:style w:type="character" w:styleId="af">
    <w:name w:val="Strong"/>
    <w:basedOn w:val="a0"/>
    <w:uiPriority w:val="22"/>
    <w:qFormat/>
    <w:rsid w:val="003A6790"/>
    <w:rPr>
      <w:b/>
      <w:bCs/>
    </w:rPr>
  </w:style>
  <w:style w:type="paragraph" w:customStyle="1" w:styleId="rvps12">
    <w:name w:val="rvps12"/>
    <w:basedOn w:val="a"/>
    <w:rsid w:val="00927EE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E53B71"/>
  </w:style>
  <w:style w:type="character" w:customStyle="1" w:styleId="rvts46">
    <w:name w:val="rvts46"/>
    <w:basedOn w:val="a0"/>
    <w:rsid w:val="00E53B71"/>
  </w:style>
  <w:style w:type="paragraph" w:customStyle="1" w:styleId="Default">
    <w:name w:val="Default"/>
    <w:rsid w:val="00863E83"/>
    <w:pPr>
      <w:autoSpaceDE w:val="0"/>
      <w:autoSpaceDN w:val="0"/>
      <w:adjustRightInd w:val="0"/>
      <w:spacing w:after="0" w:line="240" w:lineRule="auto"/>
    </w:pPr>
    <w:rPr>
      <w:rFonts w:ascii="Times New Roman" w:hAnsi="Times New Roman" w:cs="Times New Roman"/>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2728">
      <w:bodyDiv w:val="1"/>
      <w:marLeft w:val="0"/>
      <w:marRight w:val="0"/>
      <w:marTop w:val="0"/>
      <w:marBottom w:val="0"/>
      <w:divBdr>
        <w:top w:val="none" w:sz="0" w:space="0" w:color="auto"/>
        <w:left w:val="none" w:sz="0" w:space="0" w:color="auto"/>
        <w:bottom w:val="none" w:sz="0" w:space="0" w:color="auto"/>
        <w:right w:val="none" w:sz="0" w:space="0" w:color="auto"/>
      </w:divBdr>
    </w:div>
    <w:div w:id="280963595">
      <w:bodyDiv w:val="1"/>
      <w:marLeft w:val="0"/>
      <w:marRight w:val="0"/>
      <w:marTop w:val="0"/>
      <w:marBottom w:val="0"/>
      <w:divBdr>
        <w:top w:val="none" w:sz="0" w:space="0" w:color="auto"/>
        <w:left w:val="none" w:sz="0" w:space="0" w:color="auto"/>
        <w:bottom w:val="none" w:sz="0" w:space="0" w:color="auto"/>
        <w:right w:val="none" w:sz="0" w:space="0" w:color="auto"/>
      </w:divBdr>
    </w:div>
    <w:div w:id="842620724">
      <w:bodyDiv w:val="1"/>
      <w:marLeft w:val="0"/>
      <w:marRight w:val="0"/>
      <w:marTop w:val="0"/>
      <w:marBottom w:val="0"/>
      <w:divBdr>
        <w:top w:val="none" w:sz="0" w:space="0" w:color="auto"/>
        <w:left w:val="none" w:sz="0" w:space="0" w:color="auto"/>
        <w:bottom w:val="none" w:sz="0" w:space="0" w:color="auto"/>
        <w:right w:val="none" w:sz="0" w:space="0" w:color="auto"/>
      </w:divBdr>
    </w:div>
    <w:div w:id="1252272411">
      <w:bodyDiv w:val="1"/>
      <w:marLeft w:val="0"/>
      <w:marRight w:val="0"/>
      <w:marTop w:val="0"/>
      <w:marBottom w:val="0"/>
      <w:divBdr>
        <w:top w:val="none" w:sz="0" w:space="0" w:color="auto"/>
        <w:left w:val="none" w:sz="0" w:space="0" w:color="auto"/>
        <w:bottom w:val="none" w:sz="0" w:space="0" w:color="auto"/>
        <w:right w:val="none" w:sz="0" w:space="0" w:color="auto"/>
      </w:divBdr>
    </w:div>
    <w:div w:id="1366905081">
      <w:bodyDiv w:val="1"/>
      <w:marLeft w:val="0"/>
      <w:marRight w:val="0"/>
      <w:marTop w:val="0"/>
      <w:marBottom w:val="0"/>
      <w:divBdr>
        <w:top w:val="none" w:sz="0" w:space="0" w:color="auto"/>
        <w:left w:val="none" w:sz="0" w:space="0" w:color="auto"/>
        <w:bottom w:val="none" w:sz="0" w:space="0" w:color="auto"/>
        <w:right w:val="none" w:sz="0" w:space="0" w:color="auto"/>
      </w:divBdr>
    </w:div>
    <w:div w:id="1541016260">
      <w:bodyDiv w:val="1"/>
      <w:marLeft w:val="0"/>
      <w:marRight w:val="0"/>
      <w:marTop w:val="0"/>
      <w:marBottom w:val="0"/>
      <w:divBdr>
        <w:top w:val="none" w:sz="0" w:space="0" w:color="auto"/>
        <w:left w:val="none" w:sz="0" w:space="0" w:color="auto"/>
        <w:bottom w:val="none" w:sz="0" w:space="0" w:color="auto"/>
        <w:right w:val="none" w:sz="0" w:space="0" w:color="auto"/>
      </w:divBdr>
    </w:div>
    <w:div w:id="1721172445">
      <w:bodyDiv w:val="1"/>
      <w:marLeft w:val="0"/>
      <w:marRight w:val="0"/>
      <w:marTop w:val="0"/>
      <w:marBottom w:val="0"/>
      <w:divBdr>
        <w:top w:val="none" w:sz="0" w:space="0" w:color="auto"/>
        <w:left w:val="none" w:sz="0" w:space="0" w:color="auto"/>
        <w:bottom w:val="none" w:sz="0" w:space="0" w:color="auto"/>
        <w:right w:val="none" w:sz="0" w:space="0" w:color="auto"/>
      </w:divBdr>
    </w:div>
    <w:div w:id="2050182051">
      <w:bodyDiv w:val="1"/>
      <w:marLeft w:val="0"/>
      <w:marRight w:val="0"/>
      <w:marTop w:val="0"/>
      <w:marBottom w:val="0"/>
      <w:divBdr>
        <w:top w:val="none" w:sz="0" w:space="0" w:color="auto"/>
        <w:left w:val="none" w:sz="0" w:space="0" w:color="auto"/>
        <w:bottom w:val="none" w:sz="0" w:space="0" w:color="auto"/>
        <w:right w:val="none" w:sz="0" w:space="0" w:color="auto"/>
      </w:divBdr>
    </w:div>
    <w:div w:id="208367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37F57-D5DD-4C6A-A6F1-A268FDADA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1254</TotalTime>
  <Pages>4</Pages>
  <Words>7444</Words>
  <Characters>4244</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Lozko</dc:creator>
  <cp:keywords/>
  <dc:description/>
  <cp:lastModifiedBy>USER</cp:lastModifiedBy>
  <cp:revision>250</cp:revision>
  <cp:lastPrinted>2020-03-04T11:28:00Z</cp:lastPrinted>
  <dcterms:created xsi:type="dcterms:W3CDTF">2017-09-07T11:05:00Z</dcterms:created>
  <dcterms:modified xsi:type="dcterms:W3CDTF">2020-10-08T08:14:00Z</dcterms:modified>
</cp:coreProperties>
</file>