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Прядун І.О.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ПРИВАТНЕ АКЦІОНЕРНЕ</w:t>
      </w:r>
      <w:r>
        <w:rPr>
          <w:rFonts w:ascii="Times New Roman" w:hAnsi="Times New Roman" w:cs="Times New Roman"/>
          <w:sz w:val="24"/>
          <w:szCs w:val="24"/>
        </w:rPr>
        <w:t xml:space="preserve"> ТОВАРИСТВО "ТОРГОВЕЛЬНО-ПІДПРИЄМНИЦЬКИЙ ЦЕНТР"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Приватне акціонерне товариство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03022, м.Київ обл., місто Київ, вулиця Васильківська, буд.34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05414775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</w:t>
      </w:r>
      <w:r>
        <w:rPr>
          <w:rFonts w:ascii="Times New Roman" w:hAnsi="Times New Roman" w:cs="Times New Roman"/>
          <w:sz w:val="24"/>
          <w:szCs w:val="24"/>
        </w:rPr>
        <w:t xml:space="preserve"> код та номер телефону: +38 (044) 257-50-00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t.jaremenko@tpcentre.com.ua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</w:t>
      </w:r>
      <w:r>
        <w:rPr>
          <w:rFonts w:ascii="Times New Roman" w:hAnsi="Times New Roman" w:cs="Times New Roman"/>
          <w:sz w:val="24"/>
          <w:szCs w:val="24"/>
        </w:rPr>
        <w:t>чення до Реєстру осіб, уповноважених надавати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</w:t>
      </w:r>
      <w:r>
        <w:rPr>
          <w:rFonts w:ascii="Times New Roman" w:hAnsi="Times New Roman" w:cs="Times New Roman"/>
          <w:sz w:val="24"/>
          <w:szCs w:val="24"/>
        </w:rPr>
        <w:t xml:space="preserve">ізованих товарних ринків (у разі здійснення оприлюднення): 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</w:t>
      </w:r>
      <w:r>
        <w:rPr>
          <w:rFonts w:ascii="Times New Roman" w:hAnsi="Times New Roman" w:cs="Times New Roman"/>
          <w:sz w:val="24"/>
          <w:szCs w:val="24"/>
        </w:rPr>
        <w:t>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фондового ринку Ук</w:t>
      </w:r>
      <w:r>
        <w:rPr>
          <w:rFonts w:ascii="Times New Roman" w:hAnsi="Times New Roman" w:cs="Times New Roman"/>
          <w:sz w:val="24"/>
          <w:szCs w:val="24"/>
        </w:rPr>
        <w:t>раїни", 21676262, Україна, DR/00002/ARM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http://tpc.pat.ua/documents/informaciya-dlya-akcioneriv-ta-steikholderiv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прийняття рішення про попереднє надання згоди на вчинення значних правочинів</w:t>
      </w:r>
    </w:p>
    <w:p w:rsidR="00000000" w:rsidRDefault="0083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300"/>
        <w:gridCol w:w="2500"/>
        <w:gridCol w:w="2500"/>
        <w:gridCol w:w="36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Гранична сукупна вартість правочинів, тис.грн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звітності, тис.грн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200 574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9,9713821333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Рiчними загальними зборами акцiонерiв Товариства, що вiдбулися 25.04.2025 року (Протокол № 01-2025 вiд 25.04.2025 року), було прийнято рішення про попереднє надання згоди на вчинення значних правочинів: "В зв’язку з тим, що на дату проведення Загальних збо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рів акціонерів неможливо визначити, які значні правочини будуть вчинятися Товариством у ході поточної господарської діяльності -  попередньо надати згоду на вчинення значних правочинів, які можуть вчинятися Приватним акціонерним товариством «Торговельно-пі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дприємницький центр» протягом не більше як одного року з дати прийняття такого рішення на цих річних Загальних  зборах.  Характер правочинів: будь-які значні правочини (договори купiвлi-продажу, поставки, виконання робiт, надання послуг, оренди та iншi,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також додатки та додатковi угоди до них), пов’язані з господарською діяльністю Товариства. Гранична сукупна вартість правочинів  20 000 000,00 (двадцять мільйонів) гривень. Значні правочини, на вчинення яких надано попередню згоду, вчиняються у відповіднос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ті до статуту Товариства та діючого законодавства, їх вчинення (укладення договорів у кінцевий редакції) відбувається після погодження Наглядовою радою Товариства. Голову Правління Товариства або особу, яка виконуватиме його обов’язки на законних підставах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уповноважено на підписання (укладення) від імені Товариства значних правочинів та  внесення змін до таких  правочинів з обов’язковим погодженням дій з Наглядовою радою Товариства». </w:t>
            </w:r>
          </w:p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Характер правочинiв: будь-які значні правочини (договiр купiвлi-прода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жу, поставки, виконання робiт, надання послуг, оренди та iншi, а також додатки та додатковi угоди до них), пов'язані з господарською діяльністю Товариства. </w:t>
            </w:r>
          </w:p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Гранична сукупна вартість правочинів  20 000 000,00 (двадцять мільйонів) гривень </w:t>
            </w:r>
          </w:p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Вартiсть активiв емiтента за даними останньої рiчної фiнансової звiтностi: 200 574 тис. грн. </w:t>
            </w:r>
          </w:p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Спiввiдношення граничної сукупностi вартостi правочинiв до вартостi активiв емiтента за даними останньої рiчної фiнансової звiтностi (у вiдсотках): 9,9713821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3327749 %.</w:t>
            </w:r>
          </w:p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Загальна кiлькiсть голосуючих акцiй: 24 008 292 шт., кiлькiсть голосуючих акцiй, що зареєстрованi для участi у загальних зборах: 24 008 292  шт.,  кiлькiсть голосуючих акцiй, що проголосували "за" прийняття рiшення: 24 008 292  шт., кiлькiсть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лосуючих акцiй, що проголосували "проти" прийняття рiшення: 0 шт.</w:t>
            </w:r>
          </w:p>
          <w:p w:rsidR="00000000" w:rsidRDefault="0083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7EE" w:rsidRDefault="008377EE"/>
    <w:sectPr w:rsidR="008377EE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EE" w:rsidRDefault="008377EE">
      <w:pPr>
        <w:spacing w:after="0" w:line="240" w:lineRule="auto"/>
      </w:pPr>
      <w:r>
        <w:separator/>
      </w:r>
    </w:p>
  </w:endnote>
  <w:endnote w:type="continuationSeparator" w:id="0">
    <w:p w:rsidR="008377EE" w:rsidRDefault="0083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377E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8B6ED9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8B6ED9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EE" w:rsidRDefault="008377EE">
      <w:pPr>
        <w:spacing w:after="0" w:line="240" w:lineRule="auto"/>
      </w:pPr>
      <w:r>
        <w:separator/>
      </w:r>
    </w:p>
  </w:footnote>
  <w:footnote w:type="continuationSeparator" w:id="0">
    <w:p w:rsidR="008377EE" w:rsidRDefault="0083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D9"/>
    <w:rsid w:val="008377EE"/>
    <w:rsid w:val="008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C5B45-1CD1-44B6-AFDF-11E573EA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3317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2025-04-28T12:38:00Z</dcterms:created>
  <dcterms:modified xsi:type="dcterms:W3CDTF">2025-04-28T12:38:00Z</dcterms:modified>
</cp:coreProperties>
</file>